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C" w:rsidRPr="00C15C2A" w:rsidRDefault="0076734C" w:rsidP="0076734C">
      <w:pPr>
        <w:pStyle w:val="CMT"/>
      </w:pPr>
      <w:r w:rsidRPr="00C15C2A">
        <w:t xml:space="preserve">SECTION 27 </w:t>
      </w:r>
      <w:r w:rsidR="006B3DD0">
        <w:t>15 13</w:t>
      </w:r>
      <w:r w:rsidRPr="00C15C2A">
        <w:t xml:space="preserve"> - COMMUNICATIONS</w:t>
      </w:r>
      <w:r>
        <w:t xml:space="preserve"> copper horizontal cable</w:t>
      </w:r>
    </w:p>
    <w:p w:rsidR="0076734C" w:rsidRPr="00C15C2A" w:rsidRDefault="0076734C" w:rsidP="0076734C">
      <w:pPr>
        <w:pStyle w:val="CMT"/>
      </w:pPr>
      <w:r w:rsidRPr="00C15C2A">
        <w:t>PART 1 - General</w:t>
      </w:r>
    </w:p>
    <w:p w:rsidR="0076734C" w:rsidRPr="00C15C2A" w:rsidRDefault="0076734C" w:rsidP="002F7AA3">
      <w:pPr>
        <w:pStyle w:val="CMT"/>
      </w:pPr>
      <w:r w:rsidRPr="00C15C2A">
        <w:t>1.01</w:t>
      </w:r>
      <w:r w:rsidRPr="00C15C2A">
        <w:tab/>
        <w:t>SUMMARY</w:t>
      </w:r>
    </w:p>
    <w:p w:rsidR="001C3F27" w:rsidRDefault="00900A7B" w:rsidP="002F7AA3">
      <w:pPr>
        <w:ind w:left="108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Pr="00900A7B">
        <w:rPr>
          <w:sz w:val="20"/>
        </w:rPr>
        <w:t xml:space="preserve">Provide all services, labor, materials, tools, and equipment required for the complete and proper installation and termination of new </w:t>
      </w:r>
      <w:r w:rsidR="00BD424B">
        <w:rPr>
          <w:sz w:val="20"/>
        </w:rPr>
        <w:t xml:space="preserve">Category 6 </w:t>
      </w:r>
      <w:r w:rsidRPr="00900A7B">
        <w:rPr>
          <w:sz w:val="20"/>
        </w:rPr>
        <w:t xml:space="preserve">horizontal cabling as </w:t>
      </w:r>
      <w:r>
        <w:rPr>
          <w:sz w:val="20"/>
        </w:rPr>
        <w:t>specified</w:t>
      </w:r>
      <w:r w:rsidRPr="00900A7B">
        <w:rPr>
          <w:sz w:val="20"/>
        </w:rPr>
        <w:t xml:space="preserve"> in </w:t>
      </w:r>
      <w:r>
        <w:rPr>
          <w:sz w:val="20"/>
        </w:rPr>
        <w:t>this</w:t>
      </w:r>
      <w:r w:rsidRPr="00900A7B">
        <w:rPr>
          <w:sz w:val="20"/>
        </w:rPr>
        <w:t xml:space="preserve"> </w:t>
      </w:r>
      <w:r w:rsidR="002F7AA3">
        <w:rPr>
          <w:sz w:val="20"/>
        </w:rPr>
        <w:t>s</w:t>
      </w:r>
      <w:r>
        <w:rPr>
          <w:sz w:val="20"/>
        </w:rPr>
        <w:t xml:space="preserve">ection of the </w:t>
      </w:r>
      <w:r w:rsidR="00AA1F7C">
        <w:rPr>
          <w:sz w:val="20"/>
        </w:rPr>
        <w:t>specifications.</w:t>
      </w:r>
    </w:p>
    <w:p w:rsidR="00900A7B" w:rsidRDefault="00900A7B" w:rsidP="002F7AA3">
      <w:pPr>
        <w:ind w:left="1080" w:hanging="360"/>
        <w:rPr>
          <w:sz w:val="20"/>
        </w:rPr>
      </w:pPr>
    </w:p>
    <w:p w:rsidR="00900A7B" w:rsidRDefault="00900A7B" w:rsidP="002F7AA3">
      <w:pPr>
        <w:ind w:left="108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463275" w:rsidRPr="00463275">
        <w:rPr>
          <w:sz w:val="20"/>
        </w:rPr>
        <w:t xml:space="preserve">The horizontal </w:t>
      </w:r>
      <w:r w:rsidR="00463275">
        <w:rPr>
          <w:sz w:val="20"/>
        </w:rPr>
        <w:t>link portion of the</w:t>
      </w:r>
      <w:r w:rsidR="00463275" w:rsidRPr="00463275">
        <w:rPr>
          <w:sz w:val="20"/>
        </w:rPr>
        <w:t xml:space="preserve"> cabling system</w:t>
      </w:r>
      <w:r w:rsidR="00463275">
        <w:rPr>
          <w:sz w:val="20"/>
        </w:rPr>
        <w:t xml:space="preserve"> specified in this </w:t>
      </w:r>
      <w:r w:rsidR="002F7AA3">
        <w:rPr>
          <w:sz w:val="20"/>
        </w:rPr>
        <w:t>s</w:t>
      </w:r>
      <w:r w:rsidR="00463275">
        <w:rPr>
          <w:sz w:val="20"/>
        </w:rPr>
        <w:t>ection</w:t>
      </w:r>
      <w:r w:rsidR="00463275" w:rsidRPr="00463275">
        <w:rPr>
          <w:sz w:val="20"/>
        </w:rPr>
        <w:t xml:space="preserve"> extends from the </w:t>
      </w:r>
      <w:r w:rsidR="00463275">
        <w:rPr>
          <w:sz w:val="20"/>
        </w:rPr>
        <w:t>jack termination of the cable at the</w:t>
      </w:r>
      <w:r w:rsidR="00CD0762">
        <w:rPr>
          <w:sz w:val="20"/>
        </w:rPr>
        <w:t xml:space="preserve"> Work Area Outlet (WAO)</w:t>
      </w:r>
      <w:r w:rsidR="00463275">
        <w:rPr>
          <w:sz w:val="20"/>
        </w:rPr>
        <w:t xml:space="preserve"> </w:t>
      </w:r>
      <w:r w:rsidR="004B617F">
        <w:rPr>
          <w:sz w:val="20"/>
        </w:rPr>
        <w:t xml:space="preserve">faceplate </w:t>
      </w:r>
      <w:r w:rsidR="00463275">
        <w:rPr>
          <w:sz w:val="20"/>
        </w:rPr>
        <w:t xml:space="preserve">to </w:t>
      </w:r>
      <w:r w:rsidR="00CD0762">
        <w:rPr>
          <w:sz w:val="20"/>
        </w:rPr>
        <w:t>its</w:t>
      </w:r>
      <w:r w:rsidR="00463275">
        <w:rPr>
          <w:sz w:val="20"/>
        </w:rPr>
        <w:t xml:space="preserve"> patch panel jack termination </w:t>
      </w:r>
      <w:r w:rsidR="00463275" w:rsidRPr="00463275">
        <w:rPr>
          <w:sz w:val="20"/>
        </w:rPr>
        <w:t xml:space="preserve">in </w:t>
      </w:r>
      <w:r w:rsidR="00CD0762">
        <w:rPr>
          <w:sz w:val="20"/>
        </w:rPr>
        <w:t xml:space="preserve">its assigned </w:t>
      </w:r>
      <w:r w:rsidR="00642CAC">
        <w:rPr>
          <w:sz w:val="20"/>
        </w:rPr>
        <w:t>IDF</w:t>
      </w:r>
      <w:r w:rsidR="00463275" w:rsidRPr="00463275">
        <w:rPr>
          <w:sz w:val="20"/>
        </w:rPr>
        <w:t xml:space="preserve"> (TR)</w:t>
      </w:r>
      <w:r w:rsidR="00463275">
        <w:rPr>
          <w:sz w:val="20"/>
        </w:rPr>
        <w:t>.</w:t>
      </w:r>
      <w:r w:rsidR="002F7AA3">
        <w:rPr>
          <w:sz w:val="20"/>
        </w:rPr>
        <w:t xml:space="preserve"> </w:t>
      </w:r>
      <w:r w:rsidR="00C461E2">
        <w:rPr>
          <w:sz w:val="20"/>
        </w:rPr>
        <w:t xml:space="preserve"> It also applies to the voice</w:t>
      </w:r>
      <w:r w:rsidR="002F7AA3">
        <w:rPr>
          <w:sz w:val="20"/>
        </w:rPr>
        <w:t xml:space="preserve"> </w:t>
      </w:r>
      <w:r w:rsidR="00C461E2">
        <w:rPr>
          <w:sz w:val="20"/>
        </w:rPr>
        <w:t>cross</w:t>
      </w:r>
      <w:r w:rsidR="002F7AA3">
        <w:rPr>
          <w:sz w:val="20"/>
        </w:rPr>
        <w:t>-</w:t>
      </w:r>
      <w:r w:rsidR="00C461E2">
        <w:rPr>
          <w:sz w:val="20"/>
        </w:rPr>
        <w:t xml:space="preserve">connect system </w:t>
      </w:r>
      <w:r w:rsidR="008721C0">
        <w:rPr>
          <w:sz w:val="20"/>
        </w:rPr>
        <w:t>described below</w:t>
      </w:r>
      <w:r w:rsidR="00C461E2">
        <w:rPr>
          <w:sz w:val="20"/>
        </w:rPr>
        <w:t>.</w:t>
      </w:r>
    </w:p>
    <w:p w:rsidR="00B65381" w:rsidRDefault="00B65381" w:rsidP="002F7AA3">
      <w:pPr>
        <w:ind w:left="1080" w:hanging="360"/>
        <w:rPr>
          <w:sz w:val="20"/>
        </w:rPr>
      </w:pPr>
    </w:p>
    <w:p w:rsidR="0065269F" w:rsidRDefault="001B0F33" w:rsidP="002F7AA3">
      <w:pPr>
        <w:ind w:left="1080" w:hanging="360"/>
        <w:rPr>
          <w:sz w:val="20"/>
        </w:rPr>
      </w:pPr>
      <w:r>
        <w:rPr>
          <w:sz w:val="20"/>
        </w:rPr>
        <w:t>C.</w:t>
      </w:r>
      <w:r w:rsidR="0065269F">
        <w:rPr>
          <w:sz w:val="20"/>
        </w:rPr>
        <w:tab/>
      </w:r>
      <w:r w:rsidR="005A6FAC">
        <w:rPr>
          <w:sz w:val="20"/>
        </w:rPr>
        <w:t>All s</w:t>
      </w:r>
      <w:r w:rsidR="005A6FAC" w:rsidRPr="005A6FAC">
        <w:rPr>
          <w:sz w:val="20"/>
        </w:rPr>
        <w:t xml:space="preserve">pecifications and </w:t>
      </w:r>
      <w:r w:rsidR="00AA1F7C">
        <w:rPr>
          <w:sz w:val="20"/>
        </w:rPr>
        <w:t xml:space="preserve">conjoined construction </w:t>
      </w:r>
      <w:r w:rsidR="005A6FAC" w:rsidRPr="005A6FAC">
        <w:rPr>
          <w:sz w:val="20"/>
        </w:rPr>
        <w:t xml:space="preserve">drawings </w:t>
      </w:r>
      <w:r w:rsidR="005A6FAC">
        <w:rPr>
          <w:sz w:val="20"/>
        </w:rPr>
        <w:t xml:space="preserve">issued as part of the </w:t>
      </w:r>
      <w:r w:rsidR="00AA1F7C">
        <w:rPr>
          <w:sz w:val="20"/>
        </w:rPr>
        <w:t>construction documentation</w:t>
      </w:r>
      <w:r w:rsidR="005A6FAC">
        <w:rPr>
          <w:sz w:val="20"/>
        </w:rPr>
        <w:t xml:space="preserve"> for this project</w:t>
      </w:r>
      <w:r w:rsidR="005A6FAC" w:rsidRPr="005A6FAC">
        <w:rPr>
          <w:sz w:val="20"/>
        </w:rPr>
        <w:t xml:space="preserve"> </w:t>
      </w:r>
      <w:r w:rsidR="005A6FAC">
        <w:rPr>
          <w:sz w:val="20"/>
        </w:rPr>
        <w:t>are</w:t>
      </w:r>
      <w:r w:rsidR="005A6FAC" w:rsidRPr="005A6FAC">
        <w:rPr>
          <w:sz w:val="20"/>
        </w:rPr>
        <w:t xml:space="preserve"> applicable to this Division 27 and </w:t>
      </w:r>
      <w:r w:rsidR="005A6FAC">
        <w:rPr>
          <w:sz w:val="20"/>
        </w:rPr>
        <w:t>this</w:t>
      </w:r>
      <w:r w:rsidR="005A6FAC" w:rsidRPr="005A6FAC">
        <w:rPr>
          <w:sz w:val="20"/>
        </w:rPr>
        <w:t xml:space="preserve"> </w:t>
      </w:r>
      <w:r w:rsidR="002F7AA3">
        <w:rPr>
          <w:sz w:val="20"/>
        </w:rPr>
        <w:t>s</w:t>
      </w:r>
      <w:r w:rsidR="005A6FAC" w:rsidRPr="005A6FAC">
        <w:rPr>
          <w:sz w:val="20"/>
        </w:rPr>
        <w:t>ection</w:t>
      </w:r>
      <w:r w:rsidR="005A6FAC">
        <w:rPr>
          <w:sz w:val="20"/>
        </w:rPr>
        <w:t xml:space="preserve">. </w:t>
      </w:r>
      <w:r w:rsidR="00F20CD3">
        <w:rPr>
          <w:sz w:val="20"/>
        </w:rPr>
        <w:t xml:space="preserve"> </w:t>
      </w:r>
      <w:r w:rsidR="005A6FAC">
        <w:rPr>
          <w:sz w:val="20"/>
        </w:rPr>
        <w:t xml:space="preserve">Those </w:t>
      </w:r>
      <w:r w:rsidR="00AA1F7C">
        <w:rPr>
          <w:sz w:val="20"/>
        </w:rPr>
        <w:t xml:space="preserve">specifications </w:t>
      </w:r>
      <w:r w:rsidR="005A6FAC">
        <w:rPr>
          <w:sz w:val="20"/>
        </w:rPr>
        <w:t>that are particular</w:t>
      </w:r>
      <w:r w:rsidR="001A12E6">
        <w:rPr>
          <w:sz w:val="20"/>
        </w:rPr>
        <w:t>ly</w:t>
      </w:r>
      <w:r w:rsidR="005A6FAC">
        <w:rPr>
          <w:sz w:val="20"/>
        </w:rPr>
        <w:t xml:space="preserve"> applica</w:t>
      </w:r>
      <w:r w:rsidR="001A12E6">
        <w:rPr>
          <w:sz w:val="20"/>
        </w:rPr>
        <w:t xml:space="preserve">ble to this </w:t>
      </w:r>
      <w:r w:rsidR="002F7AA3">
        <w:rPr>
          <w:sz w:val="20"/>
        </w:rPr>
        <w:t>s</w:t>
      </w:r>
      <w:r w:rsidR="001A12E6">
        <w:rPr>
          <w:sz w:val="20"/>
        </w:rPr>
        <w:t>ection include, but are not limited</w:t>
      </w:r>
      <w:r w:rsidR="00AA1F7C">
        <w:rPr>
          <w:sz w:val="20"/>
        </w:rPr>
        <w:t xml:space="preserve"> to</w:t>
      </w:r>
      <w:r w:rsidR="00F20CD3">
        <w:rPr>
          <w:sz w:val="20"/>
        </w:rPr>
        <w:t>,</w:t>
      </w:r>
      <w:r w:rsidR="001A12E6">
        <w:rPr>
          <w:sz w:val="20"/>
        </w:rPr>
        <w:t xml:space="preserve"> the following:</w:t>
      </w:r>
    </w:p>
    <w:p w:rsidR="000E117E" w:rsidRDefault="000E117E" w:rsidP="002F7AA3">
      <w:pPr>
        <w:ind w:left="1080" w:hanging="360"/>
        <w:rPr>
          <w:sz w:val="20"/>
        </w:rPr>
      </w:pPr>
    </w:p>
    <w:p w:rsidR="00E71A71" w:rsidRDefault="0028019E" w:rsidP="002F7AA3">
      <w:pPr>
        <w:pStyle w:val="ListParagraph"/>
        <w:numPr>
          <w:ilvl w:val="0"/>
          <w:numId w:val="33"/>
        </w:numPr>
        <w:rPr>
          <w:sz w:val="20"/>
        </w:rPr>
      </w:pPr>
      <w:r w:rsidRPr="00E71A71">
        <w:rPr>
          <w:sz w:val="20"/>
        </w:rPr>
        <w:t xml:space="preserve">Division 26 </w:t>
      </w:r>
      <w:r w:rsidRPr="00E71A71">
        <w:rPr>
          <w:rFonts w:cs="Arial"/>
          <w:sz w:val="20"/>
        </w:rPr>
        <w:t>(or 1995 CSI Master Format Edition Division 16)</w:t>
      </w:r>
      <w:r w:rsidR="00BE7F12" w:rsidRPr="00E71A71">
        <w:rPr>
          <w:sz w:val="20"/>
        </w:rPr>
        <w:t xml:space="preserve"> </w:t>
      </w:r>
      <w:r w:rsidR="00E71A71">
        <w:rPr>
          <w:sz w:val="20"/>
        </w:rPr>
        <w:t>– Electrical</w:t>
      </w:r>
    </w:p>
    <w:p w:rsidR="00E71A71" w:rsidRDefault="00E71A71" w:rsidP="002F7AA3">
      <w:pPr>
        <w:pStyle w:val="ListParagraph"/>
        <w:ind w:left="1440"/>
        <w:rPr>
          <w:sz w:val="20"/>
        </w:rPr>
      </w:pPr>
    </w:p>
    <w:p w:rsidR="00E71A71" w:rsidRPr="00E71A71" w:rsidRDefault="00E71A71" w:rsidP="002F7AA3">
      <w:pPr>
        <w:pStyle w:val="ListParagraph"/>
        <w:numPr>
          <w:ilvl w:val="0"/>
          <w:numId w:val="33"/>
        </w:numPr>
        <w:rPr>
          <w:sz w:val="20"/>
        </w:rPr>
      </w:pPr>
      <w:r>
        <w:rPr>
          <w:sz w:val="20"/>
        </w:rPr>
        <w:t>Division 15 Mechanical</w:t>
      </w:r>
    </w:p>
    <w:p w:rsidR="00AA1F7C" w:rsidRDefault="00AA1F7C" w:rsidP="002F7AA3">
      <w:pPr>
        <w:ind w:left="1440" w:hanging="360"/>
        <w:rPr>
          <w:sz w:val="20"/>
        </w:rPr>
      </w:pPr>
    </w:p>
    <w:p w:rsidR="00AA1F7C" w:rsidRDefault="00E71A71" w:rsidP="002F7AA3">
      <w:pPr>
        <w:ind w:left="1440" w:hanging="360"/>
        <w:rPr>
          <w:sz w:val="20"/>
        </w:rPr>
      </w:pPr>
      <w:r>
        <w:rPr>
          <w:sz w:val="20"/>
        </w:rPr>
        <w:t>3</w:t>
      </w:r>
      <w:r w:rsidR="00AA1F7C">
        <w:rPr>
          <w:sz w:val="20"/>
        </w:rPr>
        <w:t>.</w:t>
      </w:r>
      <w:r w:rsidR="00AA1F7C">
        <w:rPr>
          <w:sz w:val="20"/>
        </w:rPr>
        <w:tab/>
      </w:r>
      <w:r w:rsidR="00AA1F7C" w:rsidRPr="0001019D">
        <w:rPr>
          <w:sz w:val="20"/>
        </w:rPr>
        <w:t>Section 27 00 00 - Communications</w:t>
      </w:r>
    </w:p>
    <w:p w:rsidR="00BE7F12" w:rsidRDefault="00BE7F12" w:rsidP="002F7AA3">
      <w:pPr>
        <w:ind w:left="1440" w:hanging="360"/>
        <w:rPr>
          <w:sz w:val="20"/>
        </w:rPr>
      </w:pPr>
    </w:p>
    <w:p w:rsidR="00BE7F12" w:rsidRDefault="00E71A71" w:rsidP="002F7AA3">
      <w:pPr>
        <w:ind w:left="1440" w:hanging="360"/>
        <w:rPr>
          <w:sz w:val="20"/>
        </w:rPr>
      </w:pPr>
      <w:r>
        <w:rPr>
          <w:sz w:val="20"/>
        </w:rPr>
        <w:t>4</w:t>
      </w:r>
      <w:r w:rsidR="00BE7F12">
        <w:rPr>
          <w:sz w:val="20"/>
        </w:rPr>
        <w:t>.</w:t>
      </w:r>
      <w:r w:rsidR="00BE7F12">
        <w:rPr>
          <w:sz w:val="20"/>
        </w:rPr>
        <w:tab/>
        <w:t>Section 27 06 00 - Schedules for Communications</w:t>
      </w:r>
    </w:p>
    <w:p w:rsidR="0001019D" w:rsidRPr="0001019D" w:rsidRDefault="0001019D" w:rsidP="002F7AA3">
      <w:pPr>
        <w:ind w:left="1440" w:hanging="360"/>
        <w:rPr>
          <w:sz w:val="20"/>
        </w:rPr>
      </w:pPr>
    </w:p>
    <w:p w:rsidR="00E00981" w:rsidRPr="00A57FF2" w:rsidRDefault="00E71A71" w:rsidP="002F7AA3">
      <w:pPr>
        <w:ind w:left="1440" w:hanging="360"/>
        <w:rPr>
          <w:sz w:val="20"/>
        </w:rPr>
      </w:pPr>
      <w:r>
        <w:rPr>
          <w:sz w:val="20"/>
        </w:rPr>
        <w:t>5</w:t>
      </w:r>
      <w:r w:rsidR="00E00981" w:rsidRPr="00A57FF2">
        <w:rPr>
          <w:sz w:val="20"/>
        </w:rPr>
        <w:t>.</w:t>
      </w:r>
      <w:r w:rsidR="00E00981" w:rsidRPr="00A57FF2">
        <w:rPr>
          <w:sz w:val="20"/>
        </w:rPr>
        <w:tab/>
      </w:r>
      <w:r w:rsidR="00BE7F12">
        <w:rPr>
          <w:sz w:val="20"/>
        </w:rPr>
        <w:t xml:space="preserve">Section 27 05 </w:t>
      </w:r>
      <w:r w:rsidR="00A57FF2" w:rsidRPr="00A57FF2">
        <w:rPr>
          <w:sz w:val="20"/>
        </w:rPr>
        <w:t>29 - Hangers and Supports for Communications Systems</w:t>
      </w:r>
    </w:p>
    <w:p w:rsidR="0001019D" w:rsidRPr="0001019D" w:rsidRDefault="0001019D" w:rsidP="002F7AA3">
      <w:pPr>
        <w:ind w:left="1440" w:hanging="360"/>
        <w:rPr>
          <w:sz w:val="20"/>
        </w:rPr>
      </w:pPr>
    </w:p>
    <w:p w:rsidR="000E117E" w:rsidRPr="00854AD1" w:rsidRDefault="00E71A71" w:rsidP="002F7AA3">
      <w:pPr>
        <w:ind w:left="1440" w:hanging="360"/>
        <w:rPr>
          <w:sz w:val="20"/>
        </w:rPr>
      </w:pPr>
      <w:r>
        <w:rPr>
          <w:sz w:val="20"/>
        </w:rPr>
        <w:t>6</w:t>
      </w:r>
      <w:r w:rsidR="005E10E2" w:rsidRPr="00854AD1">
        <w:rPr>
          <w:sz w:val="20"/>
        </w:rPr>
        <w:t>.</w:t>
      </w:r>
      <w:r w:rsidR="005E10E2" w:rsidRPr="00854AD1">
        <w:rPr>
          <w:sz w:val="20"/>
        </w:rPr>
        <w:tab/>
      </w:r>
      <w:r w:rsidR="00BE7F12">
        <w:rPr>
          <w:sz w:val="20"/>
        </w:rPr>
        <w:t xml:space="preserve">Section 27 05 </w:t>
      </w:r>
      <w:r w:rsidR="00854AD1" w:rsidRPr="00854AD1">
        <w:rPr>
          <w:sz w:val="20"/>
        </w:rPr>
        <w:t>41 - Fire</w:t>
      </w:r>
      <w:r w:rsidR="00BE7F12">
        <w:rPr>
          <w:sz w:val="20"/>
        </w:rPr>
        <w:t xml:space="preserve"> S</w:t>
      </w:r>
      <w:r w:rsidR="00854AD1" w:rsidRPr="00854AD1">
        <w:rPr>
          <w:sz w:val="20"/>
        </w:rPr>
        <w:t>topping</w:t>
      </w:r>
      <w:r w:rsidR="000E117E" w:rsidRPr="00854AD1">
        <w:rPr>
          <w:sz w:val="20"/>
        </w:rPr>
        <w:tab/>
      </w:r>
      <w:r w:rsidR="00685C69">
        <w:rPr>
          <w:sz w:val="20"/>
        </w:rPr>
        <w:t xml:space="preserve"> for Communications Systems</w:t>
      </w:r>
    </w:p>
    <w:p w:rsidR="0001019D" w:rsidRDefault="0001019D" w:rsidP="002F7AA3">
      <w:pPr>
        <w:ind w:left="1440" w:hanging="360"/>
        <w:rPr>
          <w:sz w:val="20"/>
        </w:rPr>
      </w:pPr>
    </w:p>
    <w:p w:rsidR="0001019D" w:rsidRDefault="00E71A71" w:rsidP="002F7AA3">
      <w:pPr>
        <w:ind w:left="1440" w:hanging="360"/>
        <w:rPr>
          <w:sz w:val="20"/>
        </w:rPr>
      </w:pPr>
      <w:r>
        <w:rPr>
          <w:sz w:val="20"/>
        </w:rPr>
        <w:t>7</w:t>
      </w:r>
      <w:r w:rsidR="009F3724" w:rsidRPr="00854AD1">
        <w:rPr>
          <w:sz w:val="20"/>
        </w:rPr>
        <w:t>.</w:t>
      </w:r>
      <w:r w:rsidR="0057668D" w:rsidRPr="00854AD1">
        <w:rPr>
          <w:sz w:val="20"/>
        </w:rPr>
        <w:tab/>
        <w:t xml:space="preserve">Section 27 11 00 - </w:t>
      </w:r>
      <w:r w:rsidR="00854AD1" w:rsidRPr="00854AD1">
        <w:rPr>
          <w:sz w:val="20"/>
        </w:rPr>
        <w:t>Communications Equipment Room Fittings</w:t>
      </w:r>
    </w:p>
    <w:p w:rsidR="00854AD1" w:rsidRPr="00854AD1" w:rsidRDefault="00854AD1" w:rsidP="002F7AA3">
      <w:pPr>
        <w:ind w:left="1440" w:hanging="360"/>
        <w:rPr>
          <w:sz w:val="20"/>
        </w:rPr>
      </w:pPr>
    </w:p>
    <w:p w:rsidR="001A12E6" w:rsidRPr="00854AD1" w:rsidRDefault="00E71A71" w:rsidP="002F7AA3">
      <w:pPr>
        <w:ind w:left="1440" w:hanging="360"/>
        <w:rPr>
          <w:sz w:val="20"/>
        </w:rPr>
      </w:pPr>
      <w:r>
        <w:rPr>
          <w:sz w:val="20"/>
        </w:rPr>
        <w:t>8</w:t>
      </w:r>
      <w:r w:rsidR="001A12E6" w:rsidRPr="00854AD1">
        <w:rPr>
          <w:sz w:val="20"/>
        </w:rPr>
        <w:t>.</w:t>
      </w:r>
      <w:r w:rsidR="001A12E6" w:rsidRPr="00854AD1">
        <w:rPr>
          <w:sz w:val="20"/>
        </w:rPr>
        <w:tab/>
        <w:t xml:space="preserve">Section 27 11 19 - </w:t>
      </w:r>
      <w:r w:rsidR="00854AD1" w:rsidRPr="00854AD1">
        <w:rPr>
          <w:sz w:val="20"/>
        </w:rPr>
        <w:t xml:space="preserve">Communications Termination Blocks </w:t>
      </w:r>
      <w:r w:rsidR="00923235">
        <w:rPr>
          <w:sz w:val="20"/>
        </w:rPr>
        <w:t>and</w:t>
      </w:r>
      <w:r w:rsidR="00854AD1" w:rsidRPr="00854AD1">
        <w:rPr>
          <w:sz w:val="20"/>
        </w:rPr>
        <w:t xml:space="preserve"> Patch Panels</w:t>
      </w:r>
    </w:p>
    <w:p w:rsidR="0001019D" w:rsidRDefault="0001019D" w:rsidP="002F7AA3">
      <w:pPr>
        <w:ind w:left="1440" w:hanging="360"/>
        <w:rPr>
          <w:sz w:val="20"/>
        </w:rPr>
      </w:pPr>
    </w:p>
    <w:p w:rsidR="0001019D" w:rsidRPr="00854AD1" w:rsidRDefault="00E71A71" w:rsidP="002F7AA3">
      <w:pPr>
        <w:ind w:left="1440" w:hanging="360"/>
        <w:rPr>
          <w:sz w:val="20"/>
        </w:rPr>
      </w:pPr>
      <w:r>
        <w:rPr>
          <w:sz w:val="20"/>
        </w:rPr>
        <w:t>9</w:t>
      </w:r>
      <w:r w:rsidR="001A12E6" w:rsidRPr="00854AD1">
        <w:rPr>
          <w:sz w:val="20"/>
        </w:rPr>
        <w:t>.</w:t>
      </w:r>
      <w:r w:rsidR="001A12E6" w:rsidRPr="00854AD1">
        <w:rPr>
          <w:sz w:val="20"/>
        </w:rPr>
        <w:tab/>
        <w:t xml:space="preserve">Section 27 15 43 - </w:t>
      </w:r>
      <w:r w:rsidR="00854AD1" w:rsidRPr="00854AD1">
        <w:rPr>
          <w:sz w:val="20"/>
        </w:rPr>
        <w:t>Communications Faceplates and Connectors</w:t>
      </w:r>
    </w:p>
    <w:p w:rsidR="00854AD1" w:rsidRDefault="00854AD1" w:rsidP="002F7AA3">
      <w:pPr>
        <w:ind w:left="1440" w:hanging="360"/>
        <w:rPr>
          <w:sz w:val="20"/>
        </w:rPr>
      </w:pPr>
    </w:p>
    <w:p w:rsidR="0001019D" w:rsidRDefault="00E71A71" w:rsidP="002F7AA3">
      <w:pPr>
        <w:ind w:left="1440" w:hanging="360"/>
        <w:rPr>
          <w:sz w:val="20"/>
        </w:rPr>
      </w:pPr>
      <w:r>
        <w:rPr>
          <w:sz w:val="20"/>
        </w:rPr>
        <w:t>10</w:t>
      </w:r>
      <w:r w:rsidR="001A12E6" w:rsidRPr="001A12E6">
        <w:rPr>
          <w:sz w:val="20"/>
        </w:rPr>
        <w:t>.</w:t>
      </w:r>
      <w:r w:rsidR="001A12E6" w:rsidRPr="001A12E6">
        <w:rPr>
          <w:sz w:val="20"/>
        </w:rPr>
        <w:tab/>
        <w:t xml:space="preserve">Section 27 15 53 - </w:t>
      </w:r>
      <w:r w:rsidR="00854AD1">
        <w:rPr>
          <w:sz w:val="20"/>
        </w:rPr>
        <w:t xml:space="preserve">Communications </w:t>
      </w:r>
      <w:r w:rsidR="001A12E6" w:rsidRPr="001A12E6">
        <w:rPr>
          <w:sz w:val="20"/>
        </w:rPr>
        <w:t>Cable Plant Testing</w:t>
      </w:r>
    </w:p>
    <w:p w:rsidR="001E2807" w:rsidRDefault="001E2807" w:rsidP="002F7AA3">
      <w:pPr>
        <w:ind w:left="1440" w:hanging="360"/>
        <w:rPr>
          <w:sz w:val="20"/>
        </w:rPr>
      </w:pPr>
    </w:p>
    <w:p w:rsidR="001E2807" w:rsidRPr="001A12E6" w:rsidRDefault="001E2807" w:rsidP="002F7AA3">
      <w:pPr>
        <w:pStyle w:val="CMT"/>
      </w:pPr>
      <w:r>
        <w:t>1.02</w:t>
      </w:r>
      <w:r>
        <w:tab/>
        <w:t>quality control</w:t>
      </w:r>
      <w:r>
        <w:tab/>
      </w:r>
    </w:p>
    <w:p w:rsidR="001B747A" w:rsidRPr="003E07B0" w:rsidRDefault="001E2807" w:rsidP="002F7AA3">
      <w:pPr>
        <w:ind w:left="720"/>
        <w:rPr>
          <w:sz w:val="20"/>
        </w:rPr>
      </w:pPr>
      <w:r w:rsidRPr="003E07B0">
        <w:rPr>
          <w:sz w:val="20"/>
        </w:rPr>
        <w:t>Comply with Section 27 00 00 - Communications</w:t>
      </w:r>
      <w:r w:rsidR="003E07B0">
        <w:rPr>
          <w:sz w:val="20"/>
        </w:rPr>
        <w:t>.</w:t>
      </w:r>
    </w:p>
    <w:p w:rsidR="001E2807" w:rsidRPr="003E07B0" w:rsidRDefault="001E2807" w:rsidP="002F7AA3">
      <w:pPr>
        <w:ind w:left="720"/>
        <w:rPr>
          <w:sz w:val="20"/>
        </w:rPr>
      </w:pPr>
    </w:p>
    <w:p w:rsidR="001E2807" w:rsidRPr="00900A7B" w:rsidRDefault="003E07B0" w:rsidP="002F7AA3">
      <w:pPr>
        <w:pStyle w:val="CMT"/>
      </w:pPr>
      <w:r>
        <w:t>1.03</w:t>
      </w:r>
      <w:r>
        <w:tab/>
        <w:t>warranties</w:t>
      </w:r>
    </w:p>
    <w:p w:rsidR="003E07B0" w:rsidRPr="003E07B0" w:rsidRDefault="003E07B0" w:rsidP="002F7AA3">
      <w:pPr>
        <w:ind w:left="720"/>
        <w:rPr>
          <w:sz w:val="20"/>
        </w:rPr>
      </w:pPr>
      <w:r w:rsidRPr="003E07B0">
        <w:rPr>
          <w:sz w:val="20"/>
        </w:rPr>
        <w:t>Comply with Section 27 00 00 - Communications</w:t>
      </w:r>
      <w:r>
        <w:rPr>
          <w:sz w:val="20"/>
        </w:rPr>
        <w:t>.</w:t>
      </w:r>
    </w:p>
    <w:p w:rsidR="001B747A" w:rsidRDefault="001B747A" w:rsidP="002F7AA3"/>
    <w:p w:rsidR="003E07B0" w:rsidRPr="006479DB" w:rsidRDefault="003E07B0" w:rsidP="002F7AA3">
      <w:pPr>
        <w:pStyle w:val="CMT"/>
      </w:pPr>
      <w:r>
        <w:t>1.04</w:t>
      </w:r>
      <w:r>
        <w:tab/>
        <w:t>material substitutions</w:t>
      </w:r>
    </w:p>
    <w:p w:rsidR="003E07B0" w:rsidRPr="003E07B0" w:rsidRDefault="003E07B0" w:rsidP="002F7AA3">
      <w:pPr>
        <w:ind w:left="720"/>
        <w:rPr>
          <w:sz w:val="20"/>
        </w:rPr>
      </w:pPr>
      <w:r w:rsidRPr="003E07B0">
        <w:rPr>
          <w:sz w:val="20"/>
        </w:rPr>
        <w:t>Comply with Section 27 00 00 - Communications</w:t>
      </w:r>
      <w:r>
        <w:rPr>
          <w:sz w:val="20"/>
        </w:rPr>
        <w:t>.</w:t>
      </w:r>
    </w:p>
    <w:p w:rsidR="001B747A" w:rsidRDefault="001B747A" w:rsidP="002F7AA3">
      <w:pPr>
        <w:rPr>
          <w:sz w:val="20"/>
        </w:rPr>
      </w:pPr>
    </w:p>
    <w:p w:rsidR="003E07B0" w:rsidRPr="003E07B0" w:rsidRDefault="003E07B0" w:rsidP="002F7AA3">
      <w:pPr>
        <w:pStyle w:val="CMT"/>
      </w:pPr>
      <w:r>
        <w:t>1.05</w:t>
      </w:r>
      <w:r>
        <w:tab/>
        <w:t>Submittals</w:t>
      </w:r>
    </w:p>
    <w:p w:rsidR="003E07B0" w:rsidRPr="005F0FB3" w:rsidRDefault="003E07B0" w:rsidP="002F7AA3">
      <w:pPr>
        <w:ind w:left="1080" w:hanging="360"/>
        <w:rPr>
          <w:sz w:val="20"/>
        </w:rPr>
      </w:pPr>
      <w:r w:rsidRPr="005F0FB3">
        <w:rPr>
          <w:sz w:val="20"/>
        </w:rPr>
        <w:t>Comply with Section 27 00 00 - Communications.</w:t>
      </w:r>
    </w:p>
    <w:p w:rsidR="00211160" w:rsidRDefault="00211160" w:rsidP="002F7AA3">
      <w:pPr>
        <w:ind w:left="720"/>
        <w:rPr>
          <w:sz w:val="20"/>
        </w:rPr>
      </w:pPr>
    </w:p>
    <w:p w:rsidR="00211160" w:rsidRPr="003E07B0" w:rsidRDefault="00211160" w:rsidP="002F7AA3">
      <w:pPr>
        <w:pStyle w:val="CMT"/>
      </w:pPr>
      <w:r>
        <w:lastRenderedPageBreak/>
        <w:t>1.06</w:t>
      </w:r>
      <w:r>
        <w:tab/>
        <w:t>Delivery, storage, and handling</w:t>
      </w:r>
    </w:p>
    <w:p w:rsidR="00211160" w:rsidRDefault="00211160" w:rsidP="002F7AA3">
      <w:pPr>
        <w:ind w:left="720"/>
        <w:rPr>
          <w:sz w:val="20"/>
        </w:rPr>
      </w:pPr>
      <w:r w:rsidRPr="003E07B0">
        <w:rPr>
          <w:sz w:val="20"/>
        </w:rPr>
        <w:t>Comply with Section 27 00 00 - Communications</w:t>
      </w:r>
      <w:r>
        <w:rPr>
          <w:sz w:val="20"/>
        </w:rPr>
        <w:t>.</w:t>
      </w:r>
    </w:p>
    <w:p w:rsidR="00211160" w:rsidRPr="003E07B0" w:rsidRDefault="00211160" w:rsidP="002F7AA3">
      <w:pPr>
        <w:rPr>
          <w:sz w:val="20"/>
        </w:rPr>
      </w:pPr>
    </w:p>
    <w:p w:rsidR="00A37636" w:rsidRPr="006479DB" w:rsidRDefault="00585BBD" w:rsidP="002F7AA3">
      <w:pPr>
        <w:pStyle w:val="CMT"/>
      </w:pPr>
      <w:r>
        <w:t>PART 2 - produ</w:t>
      </w:r>
      <w:r w:rsidR="00D970FB">
        <w:t>ct</w:t>
      </w:r>
    </w:p>
    <w:p w:rsidR="003E07B0" w:rsidRDefault="00A37636" w:rsidP="002F7AA3">
      <w:pPr>
        <w:pStyle w:val="CMT"/>
      </w:pPr>
      <w:r>
        <w:t>2.01</w:t>
      </w:r>
      <w:r>
        <w:tab/>
        <w:t>Quantity</w:t>
      </w:r>
      <w:r w:rsidR="005F0FB3">
        <w:t xml:space="preserve"> determination</w:t>
      </w:r>
    </w:p>
    <w:p w:rsidR="00A37636" w:rsidRDefault="00A37636" w:rsidP="002F7AA3">
      <w:pPr>
        <w:ind w:left="720"/>
        <w:rPr>
          <w:sz w:val="20"/>
        </w:rPr>
      </w:pPr>
      <w:r w:rsidRPr="003E07B0">
        <w:rPr>
          <w:sz w:val="20"/>
        </w:rPr>
        <w:t>Comply with Section 27 00 00 - Communications</w:t>
      </w:r>
      <w:r>
        <w:rPr>
          <w:sz w:val="20"/>
        </w:rPr>
        <w:t>.</w:t>
      </w:r>
    </w:p>
    <w:p w:rsidR="005F0FB3" w:rsidRDefault="005F0FB3" w:rsidP="002F7AA3">
      <w:pPr>
        <w:ind w:left="720"/>
        <w:rPr>
          <w:sz w:val="20"/>
        </w:rPr>
      </w:pPr>
    </w:p>
    <w:p w:rsidR="005F0FB3" w:rsidRDefault="005F0FB3" w:rsidP="002F7AA3">
      <w:pPr>
        <w:pStyle w:val="CMT"/>
      </w:pPr>
      <w:r>
        <w:t>2.02</w:t>
      </w:r>
      <w:r>
        <w:tab/>
        <w:t xml:space="preserve">Horizontal </w:t>
      </w:r>
      <w:r w:rsidR="000441F8">
        <w:t xml:space="preserve">WAO </w:t>
      </w:r>
      <w:r>
        <w:t>cable</w:t>
      </w:r>
    </w:p>
    <w:p w:rsidR="008721C0" w:rsidRDefault="000409D8" w:rsidP="002F7AA3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Furnish</w:t>
      </w:r>
      <w:r w:rsidRPr="004F1BF1">
        <w:rPr>
          <w:rFonts w:cs="Arial"/>
          <w:sz w:val="20"/>
        </w:rPr>
        <w:t xml:space="preserve"> all required CAT 6 plenum cable</w:t>
      </w:r>
      <w:r w:rsidR="00920B14">
        <w:rPr>
          <w:rFonts w:cs="Arial"/>
          <w:sz w:val="20"/>
        </w:rPr>
        <w:t xml:space="preserve"> -</w:t>
      </w:r>
      <w:r>
        <w:rPr>
          <w:rFonts w:cs="Arial"/>
          <w:sz w:val="20"/>
        </w:rPr>
        <w:t xml:space="preserve"> </w:t>
      </w:r>
      <w:r w:rsidR="00920B14">
        <w:rPr>
          <w:rFonts w:cs="Arial"/>
          <w:sz w:val="20"/>
        </w:rPr>
        <w:t>s</w:t>
      </w:r>
      <w:r w:rsidR="00920B14" w:rsidRPr="00450EAC">
        <w:rPr>
          <w:rFonts w:cs="Arial"/>
          <w:sz w:val="20"/>
        </w:rPr>
        <w:t>ee Section 27 06 00</w:t>
      </w:r>
      <w:r w:rsidR="00920B14">
        <w:rPr>
          <w:rFonts w:cs="Arial"/>
          <w:sz w:val="20"/>
        </w:rPr>
        <w:t xml:space="preserve"> </w:t>
      </w:r>
      <w:r w:rsidR="00920B14" w:rsidRPr="00F13327">
        <w:rPr>
          <w:rFonts w:cs="Arial"/>
          <w:sz w:val="20"/>
        </w:rPr>
        <w:t xml:space="preserve">- </w:t>
      </w:r>
      <w:r w:rsidR="00920B14" w:rsidRPr="00F13327">
        <w:rPr>
          <w:sz w:val="20"/>
        </w:rPr>
        <w:t>Schedules for Communications</w:t>
      </w:r>
      <w:r w:rsidR="00920B14">
        <w:rPr>
          <w:rFonts w:cs="Arial"/>
          <w:sz w:val="20"/>
        </w:rPr>
        <w:t xml:space="preserve">, </w:t>
      </w:r>
      <w:r w:rsidR="00CD0762">
        <w:rPr>
          <w:rFonts w:cs="Arial"/>
          <w:sz w:val="20"/>
        </w:rPr>
        <w:t>UCSC</w:t>
      </w:r>
      <w:r w:rsidR="00920B14">
        <w:rPr>
          <w:rFonts w:cs="Arial"/>
          <w:sz w:val="20"/>
        </w:rPr>
        <w:t xml:space="preserve"> Master Pre-Approved </w:t>
      </w:r>
      <w:r w:rsidR="00920B14" w:rsidRPr="00450EAC">
        <w:rPr>
          <w:rFonts w:cs="Arial"/>
          <w:sz w:val="20"/>
        </w:rPr>
        <w:t>Product/Material</w:t>
      </w:r>
      <w:r w:rsidR="00920B14">
        <w:rPr>
          <w:rFonts w:cs="Arial"/>
          <w:sz w:val="20"/>
        </w:rPr>
        <w:t>/Manufacturer</w:t>
      </w:r>
      <w:r w:rsidR="00920B14" w:rsidRPr="00450EAC">
        <w:rPr>
          <w:rFonts w:cs="Arial"/>
          <w:sz w:val="20"/>
        </w:rPr>
        <w:t xml:space="preserve"> List Index, </w:t>
      </w:r>
      <w:r w:rsidR="00143247">
        <w:rPr>
          <w:rFonts w:cs="Arial"/>
          <w:sz w:val="20"/>
        </w:rPr>
        <w:t xml:space="preserve">Product/Material Category, </w:t>
      </w:r>
      <w:r w:rsidR="00920B14" w:rsidRPr="00450EAC">
        <w:rPr>
          <w:rFonts w:cs="Arial"/>
          <w:sz w:val="20"/>
        </w:rPr>
        <w:t>"</w:t>
      </w:r>
      <w:r w:rsidR="00E369CD">
        <w:rPr>
          <w:rFonts w:cs="Arial"/>
          <w:sz w:val="20"/>
        </w:rPr>
        <w:t>Horizontal Cable</w:t>
      </w:r>
      <w:r w:rsidR="00920B14">
        <w:rPr>
          <w:rFonts w:cs="Arial"/>
          <w:sz w:val="20"/>
        </w:rPr>
        <w:t xml:space="preserve">." </w:t>
      </w:r>
    </w:p>
    <w:p w:rsidR="00B44F1E" w:rsidRDefault="00B44F1E" w:rsidP="002F7AA3">
      <w:pPr>
        <w:rPr>
          <w:rFonts w:cs="Arial"/>
          <w:b/>
          <w:sz w:val="20"/>
        </w:rPr>
      </w:pPr>
    </w:p>
    <w:p w:rsidR="008721C0" w:rsidRDefault="00B44F1E" w:rsidP="002F7AA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2.03</w:t>
      </w:r>
      <w:r>
        <w:rPr>
          <w:rFonts w:cs="Arial"/>
          <w:b/>
          <w:sz w:val="20"/>
        </w:rPr>
        <w:tab/>
      </w:r>
      <w:r w:rsidRPr="00B44F1E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>OICE CROSS-CONNECT CABLING</w:t>
      </w:r>
    </w:p>
    <w:p w:rsidR="00AB6024" w:rsidRDefault="00AB6024" w:rsidP="002F7AA3">
      <w:pPr>
        <w:rPr>
          <w:rFonts w:cs="Arial"/>
          <w:sz w:val="20"/>
        </w:rPr>
      </w:pPr>
    </w:p>
    <w:p w:rsidR="005A14AB" w:rsidRPr="00833434" w:rsidRDefault="00B11760" w:rsidP="002F7AA3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Furnish all Category 6 </w:t>
      </w:r>
      <w:r w:rsidR="005A14AB">
        <w:rPr>
          <w:rFonts w:cs="Arial"/>
          <w:sz w:val="20"/>
        </w:rPr>
        <w:t xml:space="preserve">cable required to support the </w:t>
      </w:r>
      <w:r>
        <w:rPr>
          <w:rFonts w:cs="Arial"/>
          <w:sz w:val="20"/>
        </w:rPr>
        <w:t>voice</w:t>
      </w:r>
      <w:r w:rsidR="005A14AB">
        <w:rPr>
          <w:rFonts w:cs="Arial"/>
          <w:sz w:val="20"/>
        </w:rPr>
        <w:t xml:space="preserve"> services</w:t>
      </w:r>
      <w:r>
        <w:rPr>
          <w:rFonts w:cs="Arial"/>
          <w:sz w:val="20"/>
        </w:rPr>
        <w:t xml:space="preserve"> cross-connect system</w:t>
      </w:r>
      <w:r w:rsidR="004A0336">
        <w:rPr>
          <w:rFonts w:cs="Arial"/>
          <w:sz w:val="20"/>
        </w:rPr>
        <w:t xml:space="preserve"> - R</w:t>
      </w:r>
      <w:r w:rsidR="005A14AB">
        <w:rPr>
          <w:rFonts w:cs="Arial"/>
          <w:sz w:val="20"/>
        </w:rPr>
        <w:t>eference:</w:t>
      </w:r>
      <w:r w:rsidR="005A14AB" w:rsidRPr="00833434">
        <w:rPr>
          <w:rFonts w:cs="Arial"/>
          <w:sz w:val="20"/>
        </w:rPr>
        <w:t xml:space="preserve"> 271119-Blocks &amp; Patch Panels</w:t>
      </w:r>
      <w:r w:rsidR="005A14AB">
        <w:rPr>
          <w:rFonts w:cs="Arial"/>
          <w:sz w:val="20"/>
        </w:rPr>
        <w:t>.</w:t>
      </w:r>
    </w:p>
    <w:p w:rsidR="008324B9" w:rsidRPr="0029224B" w:rsidRDefault="00833434" w:rsidP="002F7AA3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5F0FB3" w:rsidRPr="00B860D5" w:rsidRDefault="0057668D" w:rsidP="002F7AA3">
      <w:pPr>
        <w:pStyle w:val="CMT"/>
      </w:pPr>
      <w:r>
        <w:t>PART 3</w:t>
      </w:r>
      <w:r w:rsidR="00B860D5" w:rsidRPr="00B860D5">
        <w:t xml:space="preserve"> </w:t>
      </w:r>
      <w:r w:rsidR="00004141">
        <w:t>–</w:t>
      </w:r>
      <w:r>
        <w:t xml:space="preserve"> eXECUTION</w:t>
      </w:r>
      <w:r w:rsidR="00004141">
        <w:t xml:space="preserve"> </w:t>
      </w:r>
    </w:p>
    <w:p w:rsidR="00585BBD" w:rsidRDefault="0057668D" w:rsidP="002F7AA3">
      <w:pPr>
        <w:pStyle w:val="CMT"/>
      </w:pPr>
      <w:r>
        <w:t>3.01</w:t>
      </w:r>
      <w:r>
        <w:tab/>
      </w:r>
      <w:r w:rsidR="000E117E">
        <w:t>General</w:t>
      </w:r>
    </w:p>
    <w:p w:rsidR="006E5EEB" w:rsidRDefault="001F6651" w:rsidP="002F7AA3">
      <w:pPr>
        <w:ind w:left="108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All cable runs shall be installed per manufacturer's installation instructions.</w:t>
      </w:r>
    </w:p>
    <w:p w:rsidR="00A916FC" w:rsidRDefault="00A916FC" w:rsidP="002F7AA3">
      <w:pPr>
        <w:ind w:left="1080" w:hanging="360"/>
        <w:rPr>
          <w:sz w:val="20"/>
        </w:rPr>
      </w:pPr>
    </w:p>
    <w:p w:rsidR="00642CAC" w:rsidRDefault="001F6651" w:rsidP="002F7AA3">
      <w:pPr>
        <w:ind w:left="1080" w:hanging="360"/>
        <w:rPr>
          <w:sz w:val="20"/>
        </w:rPr>
      </w:pPr>
      <w:r>
        <w:rPr>
          <w:sz w:val="20"/>
        </w:rPr>
        <w:t>B</w:t>
      </w:r>
      <w:r w:rsidR="001400AA">
        <w:rPr>
          <w:sz w:val="20"/>
        </w:rPr>
        <w:t>.</w:t>
      </w:r>
      <w:r w:rsidR="001400AA">
        <w:rPr>
          <w:sz w:val="20"/>
        </w:rPr>
        <w:tab/>
      </w:r>
      <w:r w:rsidR="001400AA" w:rsidRPr="001400AA">
        <w:rPr>
          <w:sz w:val="20"/>
        </w:rPr>
        <w:t xml:space="preserve">Cable installation is “home-run” </w:t>
      </w:r>
      <w:r w:rsidR="001400AA">
        <w:rPr>
          <w:sz w:val="20"/>
        </w:rPr>
        <w:t xml:space="preserve">between </w:t>
      </w:r>
      <w:r w:rsidR="001400AA" w:rsidRPr="00463275">
        <w:rPr>
          <w:sz w:val="20"/>
        </w:rPr>
        <w:t xml:space="preserve">the </w:t>
      </w:r>
      <w:r w:rsidR="001400AA">
        <w:rPr>
          <w:sz w:val="20"/>
        </w:rPr>
        <w:t>jac</w:t>
      </w:r>
      <w:r w:rsidR="00F20CD3">
        <w:rPr>
          <w:sz w:val="20"/>
        </w:rPr>
        <w:t xml:space="preserve">k termination </w:t>
      </w:r>
      <w:r w:rsidR="001400AA">
        <w:rPr>
          <w:sz w:val="20"/>
        </w:rPr>
        <w:t xml:space="preserve">of the cable at the </w:t>
      </w:r>
      <w:r w:rsidR="000409D8">
        <w:rPr>
          <w:sz w:val="20"/>
        </w:rPr>
        <w:t>faceplate</w:t>
      </w:r>
      <w:r w:rsidR="001400AA">
        <w:rPr>
          <w:sz w:val="20"/>
        </w:rPr>
        <w:t xml:space="preserve"> to the patch panel jack termination </w:t>
      </w:r>
      <w:r w:rsidR="001400AA" w:rsidRPr="00463275">
        <w:rPr>
          <w:sz w:val="20"/>
        </w:rPr>
        <w:t xml:space="preserve">in </w:t>
      </w:r>
      <w:r w:rsidR="00642CAC">
        <w:rPr>
          <w:sz w:val="20"/>
        </w:rPr>
        <w:t>its assigned IDF (</w:t>
      </w:r>
      <w:r w:rsidR="001400AA" w:rsidRPr="00463275">
        <w:rPr>
          <w:sz w:val="20"/>
        </w:rPr>
        <w:t>TR)</w:t>
      </w:r>
      <w:r w:rsidR="00642CAC">
        <w:rPr>
          <w:sz w:val="20"/>
        </w:rPr>
        <w:t>.</w:t>
      </w:r>
    </w:p>
    <w:p w:rsidR="00642CAC" w:rsidRDefault="00642CAC" w:rsidP="002F7AA3">
      <w:pPr>
        <w:ind w:left="1080" w:hanging="360"/>
        <w:rPr>
          <w:sz w:val="20"/>
        </w:rPr>
      </w:pPr>
    </w:p>
    <w:p w:rsidR="00642CAC" w:rsidRDefault="00642CAC" w:rsidP="002F7AA3">
      <w:pPr>
        <w:ind w:left="144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0409D8">
        <w:rPr>
          <w:sz w:val="20"/>
        </w:rPr>
        <w:t>Each cable</w:t>
      </w:r>
      <w:r w:rsidR="001400AA">
        <w:rPr>
          <w:sz w:val="20"/>
        </w:rPr>
        <w:t xml:space="preserve"> shall be installed with</w:t>
      </w:r>
      <w:r w:rsidR="000409D8">
        <w:rPr>
          <w:sz w:val="20"/>
        </w:rPr>
        <w:t>out</w:t>
      </w:r>
      <w:r w:rsidR="001400AA">
        <w:rPr>
          <w:sz w:val="20"/>
        </w:rPr>
        <w:t xml:space="preserve"> any splices</w:t>
      </w:r>
      <w:r>
        <w:rPr>
          <w:sz w:val="20"/>
        </w:rPr>
        <w:t>.</w:t>
      </w:r>
    </w:p>
    <w:p w:rsidR="00642CAC" w:rsidRDefault="00642CAC" w:rsidP="002F7AA3">
      <w:pPr>
        <w:ind w:left="1440" w:hanging="360"/>
        <w:rPr>
          <w:sz w:val="20"/>
        </w:rPr>
      </w:pPr>
    </w:p>
    <w:p w:rsidR="001400AA" w:rsidRPr="001400AA" w:rsidRDefault="00642CAC" w:rsidP="002F7AA3">
      <w:pPr>
        <w:ind w:left="144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431C47">
        <w:rPr>
          <w:sz w:val="20"/>
        </w:rPr>
        <w:t xml:space="preserve">Each cable shall be installed without </w:t>
      </w:r>
      <w:r w:rsidR="001400AA">
        <w:rPr>
          <w:sz w:val="20"/>
        </w:rPr>
        <w:t xml:space="preserve">intermediate </w:t>
      </w:r>
      <w:r w:rsidR="000409D8">
        <w:rPr>
          <w:sz w:val="20"/>
        </w:rPr>
        <w:t>termination</w:t>
      </w:r>
      <w:r w:rsidR="001400AA">
        <w:rPr>
          <w:sz w:val="20"/>
        </w:rPr>
        <w:t xml:space="preserve"> points</w:t>
      </w:r>
      <w:r w:rsidR="00431C47">
        <w:rPr>
          <w:sz w:val="20"/>
        </w:rPr>
        <w:t xml:space="preserve"> unless approved by the </w:t>
      </w:r>
      <w:r w:rsidR="003C07B9">
        <w:rPr>
          <w:sz w:val="20"/>
        </w:rPr>
        <w:t>PP&amp;C</w:t>
      </w:r>
      <w:r w:rsidR="00431C47">
        <w:rPr>
          <w:sz w:val="20"/>
        </w:rPr>
        <w:t xml:space="preserve"> Project Manager or his/her designate</w:t>
      </w:r>
      <w:r w:rsidR="0067260A">
        <w:rPr>
          <w:sz w:val="20"/>
        </w:rPr>
        <w:t xml:space="preserve"> in writing</w:t>
      </w:r>
      <w:r w:rsidR="001400AA">
        <w:rPr>
          <w:sz w:val="20"/>
        </w:rPr>
        <w:t>.</w:t>
      </w:r>
      <w:r w:rsidR="001400AA" w:rsidRPr="001400AA">
        <w:rPr>
          <w:sz w:val="20"/>
        </w:rPr>
        <w:t xml:space="preserve"> </w:t>
      </w:r>
    </w:p>
    <w:p w:rsidR="000E117E" w:rsidRDefault="000E117E" w:rsidP="002F7AA3">
      <w:pPr>
        <w:ind w:left="1080" w:hanging="360"/>
        <w:rPr>
          <w:sz w:val="20"/>
        </w:rPr>
      </w:pPr>
    </w:p>
    <w:p w:rsidR="000E117E" w:rsidRDefault="00C40E92" w:rsidP="002F7AA3">
      <w:pPr>
        <w:ind w:left="1080" w:hanging="360"/>
        <w:rPr>
          <w:sz w:val="20"/>
        </w:rPr>
      </w:pPr>
      <w:r>
        <w:rPr>
          <w:sz w:val="20"/>
        </w:rPr>
        <w:t>C</w:t>
      </w:r>
      <w:r w:rsidR="000E117E">
        <w:rPr>
          <w:sz w:val="20"/>
        </w:rPr>
        <w:t>.</w:t>
      </w:r>
      <w:r w:rsidR="000E117E">
        <w:rPr>
          <w:sz w:val="20"/>
        </w:rPr>
        <w:tab/>
      </w:r>
      <w:r w:rsidR="000E117E" w:rsidRPr="000E117E">
        <w:rPr>
          <w:sz w:val="20"/>
        </w:rPr>
        <w:t xml:space="preserve">The total length of any horizontal station cable from </w:t>
      </w:r>
      <w:r w:rsidR="000E117E">
        <w:rPr>
          <w:sz w:val="20"/>
        </w:rPr>
        <w:t xml:space="preserve">jack termination of the cable at the </w:t>
      </w:r>
      <w:r w:rsidR="00642CAC">
        <w:rPr>
          <w:sz w:val="20"/>
        </w:rPr>
        <w:t xml:space="preserve">WAO </w:t>
      </w:r>
      <w:r w:rsidR="000409D8">
        <w:rPr>
          <w:sz w:val="20"/>
        </w:rPr>
        <w:t>faceplate</w:t>
      </w:r>
      <w:r w:rsidR="000E117E">
        <w:rPr>
          <w:sz w:val="20"/>
        </w:rPr>
        <w:t xml:space="preserve"> to the patch panel jack termination </w:t>
      </w:r>
      <w:r w:rsidR="000E117E" w:rsidRPr="00463275">
        <w:rPr>
          <w:sz w:val="20"/>
        </w:rPr>
        <w:t xml:space="preserve">in </w:t>
      </w:r>
      <w:r w:rsidR="00642CAC">
        <w:rPr>
          <w:sz w:val="20"/>
        </w:rPr>
        <w:t>its assigned IDF (</w:t>
      </w:r>
      <w:r w:rsidR="0028019E">
        <w:rPr>
          <w:sz w:val="20"/>
        </w:rPr>
        <w:t>TR</w:t>
      </w:r>
      <w:r w:rsidR="00642CAC">
        <w:rPr>
          <w:sz w:val="20"/>
        </w:rPr>
        <w:t>)</w:t>
      </w:r>
      <w:r w:rsidR="00F84ABD">
        <w:rPr>
          <w:sz w:val="20"/>
        </w:rPr>
        <w:t xml:space="preserve"> </w:t>
      </w:r>
      <w:r w:rsidR="0028019E">
        <w:rPr>
          <w:sz w:val="20"/>
        </w:rPr>
        <w:t>s</w:t>
      </w:r>
      <w:r w:rsidR="000E117E" w:rsidRPr="000E117E">
        <w:rPr>
          <w:sz w:val="20"/>
        </w:rPr>
        <w:t xml:space="preserve">hall not exceed </w:t>
      </w:r>
      <w:r w:rsidR="000409D8">
        <w:rPr>
          <w:sz w:val="20"/>
        </w:rPr>
        <w:t xml:space="preserve">ninety </w:t>
      </w:r>
      <w:r w:rsidR="000E117E" w:rsidRPr="000E117E">
        <w:rPr>
          <w:sz w:val="20"/>
        </w:rPr>
        <w:t>meters</w:t>
      </w:r>
      <w:r w:rsidR="000409D8">
        <w:rPr>
          <w:sz w:val="20"/>
        </w:rPr>
        <w:t xml:space="preserve"> (</w:t>
      </w:r>
      <w:r w:rsidR="000409D8" w:rsidRPr="000E117E">
        <w:rPr>
          <w:sz w:val="20"/>
        </w:rPr>
        <w:t>90</w:t>
      </w:r>
      <w:r w:rsidR="002F7AA3">
        <w:rPr>
          <w:sz w:val="20"/>
        </w:rPr>
        <w:t>m</w:t>
      </w:r>
      <w:r w:rsidR="000409D8">
        <w:rPr>
          <w:sz w:val="20"/>
        </w:rPr>
        <w:t>)</w:t>
      </w:r>
      <w:r w:rsidR="000409D8" w:rsidRPr="000E117E">
        <w:rPr>
          <w:sz w:val="20"/>
        </w:rPr>
        <w:t xml:space="preserve"> </w:t>
      </w:r>
      <w:r w:rsidR="000409D8">
        <w:rPr>
          <w:sz w:val="20"/>
        </w:rPr>
        <w:t>- two hu</w:t>
      </w:r>
      <w:r w:rsidR="003B7C36">
        <w:rPr>
          <w:sz w:val="20"/>
        </w:rPr>
        <w:t>ndred ninety</w:t>
      </w:r>
      <w:r w:rsidR="002F7AA3">
        <w:rPr>
          <w:sz w:val="20"/>
        </w:rPr>
        <w:t>-</w:t>
      </w:r>
      <w:r w:rsidR="003B7C36">
        <w:rPr>
          <w:sz w:val="20"/>
        </w:rPr>
        <w:t>five</w:t>
      </w:r>
      <w:r w:rsidR="0067260A">
        <w:rPr>
          <w:sz w:val="20"/>
        </w:rPr>
        <w:t xml:space="preserve"> feet (295</w:t>
      </w:r>
      <w:r w:rsidR="002F7AA3">
        <w:rPr>
          <w:sz w:val="20"/>
        </w:rPr>
        <w:t>’</w:t>
      </w:r>
      <w:r w:rsidR="000409D8">
        <w:rPr>
          <w:sz w:val="20"/>
        </w:rPr>
        <w:t>)</w:t>
      </w:r>
      <w:r w:rsidR="0067260A" w:rsidRPr="0067260A">
        <w:rPr>
          <w:sz w:val="20"/>
        </w:rPr>
        <w:t xml:space="preserve"> </w:t>
      </w:r>
      <w:r w:rsidR="00F20CD3">
        <w:rPr>
          <w:sz w:val="20"/>
        </w:rPr>
        <w:t xml:space="preserve">- </w:t>
      </w:r>
      <w:r w:rsidR="0067260A">
        <w:rPr>
          <w:sz w:val="20"/>
        </w:rPr>
        <w:t xml:space="preserve">unless approved by the </w:t>
      </w:r>
      <w:r w:rsidR="003C07B9">
        <w:rPr>
          <w:sz w:val="20"/>
        </w:rPr>
        <w:t>PP&amp;C</w:t>
      </w:r>
      <w:r w:rsidR="0067260A">
        <w:rPr>
          <w:sz w:val="20"/>
        </w:rPr>
        <w:t xml:space="preserve"> Project Manager or his/her designate in writing.</w:t>
      </w:r>
    </w:p>
    <w:p w:rsidR="006072A1" w:rsidRDefault="006072A1" w:rsidP="002F7AA3">
      <w:pPr>
        <w:ind w:left="1080" w:hanging="360"/>
        <w:rPr>
          <w:sz w:val="20"/>
        </w:rPr>
      </w:pPr>
    </w:p>
    <w:p w:rsidR="006072A1" w:rsidRPr="001400AA" w:rsidRDefault="006072A1" w:rsidP="002F7AA3">
      <w:pPr>
        <w:pStyle w:val="CMT"/>
      </w:pPr>
      <w:r>
        <w:t>3.02</w:t>
      </w:r>
      <w:r>
        <w:tab/>
        <w:t>Ceiling tile</w:t>
      </w:r>
    </w:p>
    <w:p w:rsidR="001C3F27" w:rsidRDefault="006072A1" w:rsidP="002F7AA3">
      <w:pPr>
        <w:ind w:left="1080" w:hanging="360"/>
        <w:rPr>
          <w:sz w:val="20"/>
        </w:rPr>
      </w:pPr>
      <w:r w:rsidRPr="006072A1">
        <w:rPr>
          <w:sz w:val="20"/>
        </w:rPr>
        <w:t>A</w:t>
      </w:r>
      <w:r w:rsidR="00AA7213">
        <w:rPr>
          <w:sz w:val="20"/>
        </w:rPr>
        <w:t>.</w:t>
      </w:r>
      <w:r w:rsidRPr="006072A1">
        <w:rPr>
          <w:sz w:val="20"/>
        </w:rPr>
        <w:tab/>
        <w:t xml:space="preserve">Ceiling tile shall be removed as necessary for the cable installation and put back in place without damaging or soiling any of the </w:t>
      </w:r>
      <w:r w:rsidR="00AA7213">
        <w:rPr>
          <w:sz w:val="20"/>
        </w:rPr>
        <w:t>tiles or supporting framework.</w:t>
      </w:r>
    </w:p>
    <w:p w:rsidR="00AA7213" w:rsidRDefault="00AA7213" w:rsidP="002F7AA3">
      <w:pPr>
        <w:ind w:left="1080" w:hanging="360"/>
        <w:rPr>
          <w:sz w:val="20"/>
        </w:rPr>
      </w:pPr>
    </w:p>
    <w:p w:rsidR="00AA7213" w:rsidRDefault="00AA7213" w:rsidP="002F7AA3">
      <w:pPr>
        <w:ind w:left="108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Pr="00AA7213">
        <w:rPr>
          <w:sz w:val="20"/>
        </w:rPr>
        <w:t>Cei</w:t>
      </w:r>
      <w:r w:rsidR="00422D14">
        <w:rPr>
          <w:sz w:val="20"/>
        </w:rPr>
        <w:t>ling tile shall be handled</w:t>
      </w:r>
      <w:r w:rsidRPr="00AA7213">
        <w:rPr>
          <w:sz w:val="20"/>
        </w:rPr>
        <w:t xml:space="preserve"> so no fingerprints or marks are left on the tiles</w:t>
      </w:r>
      <w:r w:rsidR="00422D14">
        <w:rPr>
          <w:sz w:val="20"/>
        </w:rPr>
        <w:t>, and the tiles are not damaged in any way</w:t>
      </w:r>
      <w:r>
        <w:rPr>
          <w:sz w:val="20"/>
        </w:rPr>
        <w:t>.</w:t>
      </w:r>
    </w:p>
    <w:p w:rsidR="00AA7213" w:rsidRDefault="00AA7213" w:rsidP="002F7AA3">
      <w:pPr>
        <w:ind w:left="1080" w:hanging="360"/>
        <w:rPr>
          <w:sz w:val="20"/>
        </w:rPr>
      </w:pPr>
    </w:p>
    <w:p w:rsidR="00AA7213" w:rsidRDefault="00AA7213" w:rsidP="002F7AA3">
      <w:pPr>
        <w:ind w:left="108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 w:rsidRPr="00AA7213">
        <w:rPr>
          <w:sz w:val="20"/>
        </w:rPr>
        <w:t xml:space="preserve">The </w:t>
      </w:r>
      <w:r w:rsidR="00422D14">
        <w:rPr>
          <w:sz w:val="20"/>
        </w:rPr>
        <w:t>C</w:t>
      </w:r>
      <w:r>
        <w:rPr>
          <w:sz w:val="20"/>
        </w:rPr>
        <w:t xml:space="preserve">ontractor </w:t>
      </w:r>
      <w:r w:rsidRPr="00AA7213">
        <w:rPr>
          <w:sz w:val="20"/>
        </w:rPr>
        <w:t xml:space="preserve">is responsible for the cost of repair or replacement of any </w:t>
      </w:r>
      <w:r w:rsidR="00A606C0" w:rsidRPr="00AA7213">
        <w:rPr>
          <w:sz w:val="20"/>
        </w:rPr>
        <w:t>tile or ceiling</w:t>
      </w:r>
      <w:r w:rsidR="00A606C0">
        <w:rPr>
          <w:sz w:val="20"/>
        </w:rPr>
        <w:t xml:space="preserve"> tile support/framework</w:t>
      </w:r>
      <w:r w:rsidR="00A606C0" w:rsidRPr="00AA7213">
        <w:rPr>
          <w:sz w:val="20"/>
        </w:rPr>
        <w:t xml:space="preserve"> hardware </w:t>
      </w:r>
      <w:r w:rsidR="00A606C0">
        <w:rPr>
          <w:sz w:val="20"/>
        </w:rPr>
        <w:t xml:space="preserve">that is </w:t>
      </w:r>
      <w:r w:rsidRPr="00AA7213">
        <w:rPr>
          <w:sz w:val="20"/>
        </w:rPr>
        <w:t>damaged or soiled</w:t>
      </w:r>
      <w:r w:rsidR="00A606C0">
        <w:rPr>
          <w:sz w:val="20"/>
        </w:rPr>
        <w:t xml:space="preserve"> during the </w:t>
      </w:r>
      <w:commentRangeStart w:id="0"/>
      <w:r w:rsidR="00A606C0">
        <w:rPr>
          <w:sz w:val="20"/>
        </w:rPr>
        <w:t>SCS</w:t>
      </w:r>
      <w:commentRangeEnd w:id="0"/>
      <w:r w:rsidR="00AA5B2A">
        <w:rPr>
          <w:rStyle w:val="CommentReference"/>
        </w:rPr>
        <w:commentReference w:id="0"/>
      </w:r>
      <w:r w:rsidR="00A606C0">
        <w:rPr>
          <w:sz w:val="20"/>
        </w:rPr>
        <w:t xml:space="preserve"> installation</w:t>
      </w:r>
      <w:r>
        <w:rPr>
          <w:sz w:val="20"/>
        </w:rPr>
        <w:t>.</w:t>
      </w:r>
    </w:p>
    <w:p w:rsidR="000E117E" w:rsidRDefault="000E117E" w:rsidP="002F7AA3">
      <w:pPr>
        <w:ind w:left="1080" w:hanging="360"/>
        <w:rPr>
          <w:sz w:val="20"/>
        </w:rPr>
      </w:pPr>
    </w:p>
    <w:p w:rsidR="00C40E92" w:rsidRDefault="000E117E" w:rsidP="002F7AA3">
      <w:pPr>
        <w:pStyle w:val="CMT"/>
      </w:pPr>
      <w:r>
        <w:t>3.03</w:t>
      </w:r>
      <w:r w:rsidR="00E73A2F">
        <w:tab/>
      </w:r>
      <w:r w:rsidR="0029224B">
        <w:t xml:space="preserve">WAO Horizontal Cable </w:t>
      </w:r>
      <w:r w:rsidR="00E73A2F">
        <w:t>placement</w:t>
      </w:r>
    </w:p>
    <w:p w:rsidR="000A0C2D" w:rsidRDefault="00A606C0" w:rsidP="002F7AA3">
      <w:pPr>
        <w:ind w:left="108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 xml:space="preserve">No cable shall run </w:t>
      </w:r>
      <w:r w:rsidR="00E73A2F">
        <w:rPr>
          <w:sz w:val="20"/>
        </w:rPr>
        <w:t>unsupported by conduit, cable tray, hang</w:t>
      </w:r>
      <w:r>
        <w:rPr>
          <w:sz w:val="20"/>
        </w:rPr>
        <w:t>ers, or other specified support</w:t>
      </w:r>
      <w:r w:rsidR="00E73A2F">
        <w:rPr>
          <w:sz w:val="20"/>
        </w:rPr>
        <w:t xml:space="preserve"> for distances greater than five feet</w:t>
      </w:r>
      <w:r w:rsidR="002F7AA3">
        <w:rPr>
          <w:sz w:val="20"/>
        </w:rPr>
        <w:t xml:space="preserve"> (5’)</w:t>
      </w:r>
      <w:r w:rsidR="00E73A2F">
        <w:rPr>
          <w:sz w:val="20"/>
        </w:rPr>
        <w:t>.</w:t>
      </w:r>
    </w:p>
    <w:p w:rsidR="00E73A2F" w:rsidRDefault="00E73A2F" w:rsidP="002F7AA3">
      <w:pPr>
        <w:ind w:left="1080" w:hanging="360"/>
        <w:rPr>
          <w:sz w:val="20"/>
        </w:rPr>
      </w:pPr>
    </w:p>
    <w:p w:rsidR="00E73A2F" w:rsidRDefault="00E73A2F" w:rsidP="002F7AA3">
      <w:pPr>
        <w:ind w:left="1080" w:hanging="360"/>
        <w:rPr>
          <w:sz w:val="20"/>
        </w:rPr>
      </w:pPr>
      <w:r w:rsidRPr="00E73A2F">
        <w:rPr>
          <w:sz w:val="20"/>
        </w:rPr>
        <w:lastRenderedPageBreak/>
        <w:t>B.</w:t>
      </w:r>
      <w:r w:rsidRPr="00E73A2F">
        <w:rPr>
          <w:sz w:val="20"/>
        </w:rPr>
        <w:tab/>
      </w:r>
      <w:r>
        <w:rPr>
          <w:sz w:val="20"/>
        </w:rPr>
        <w:t xml:space="preserve">No cable </w:t>
      </w:r>
      <w:r w:rsidR="00C81AA5">
        <w:rPr>
          <w:sz w:val="20"/>
        </w:rPr>
        <w:t>shall be</w:t>
      </w:r>
      <w:r w:rsidRPr="00E73A2F">
        <w:rPr>
          <w:sz w:val="20"/>
        </w:rPr>
        <w:t xml:space="preserve"> attached to the suspended ceiling structure or laid directly on the ceiling </w:t>
      </w:r>
      <w:r w:rsidR="00C81AA5">
        <w:rPr>
          <w:sz w:val="20"/>
        </w:rPr>
        <w:t>tiles or hard lid as a means of support</w:t>
      </w:r>
      <w:r w:rsidR="002F7AA3">
        <w:rPr>
          <w:sz w:val="20"/>
        </w:rPr>
        <w:t>,</w:t>
      </w:r>
      <w:r w:rsidR="00C81AA5">
        <w:rPr>
          <w:sz w:val="20"/>
        </w:rPr>
        <w:t xml:space="preserve"> and </w:t>
      </w:r>
      <w:r w:rsidRPr="00E73A2F">
        <w:rPr>
          <w:sz w:val="20"/>
        </w:rPr>
        <w:t xml:space="preserve">the bottom of a cable or cable bundle shall </w:t>
      </w:r>
      <w:commentRangeStart w:id="1"/>
      <w:r w:rsidRPr="00E73A2F">
        <w:rPr>
          <w:sz w:val="20"/>
        </w:rPr>
        <w:t xml:space="preserve">remain </w:t>
      </w:r>
      <w:commentRangeEnd w:id="1"/>
      <w:r w:rsidR="00AA5B2A">
        <w:rPr>
          <w:rStyle w:val="CommentReference"/>
        </w:rPr>
        <w:commentReference w:id="1"/>
      </w:r>
      <w:r w:rsidRPr="00E73A2F">
        <w:rPr>
          <w:sz w:val="20"/>
        </w:rPr>
        <w:t xml:space="preserve">a minimum of </w:t>
      </w:r>
      <w:r w:rsidR="006E5404">
        <w:rPr>
          <w:sz w:val="20"/>
        </w:rPr>
        <w:t xml:space="preserve">six </w:t>
      </w:r>
      <w:r w:rsidRPr="00E73A2F">
        <w:rPr>
          <w:sz w:val="20"/>
        </w:rPr>
        <w:t>inches</w:t>
      </w:r>
      <w:r w:rsidR="006E5404">
        <w:rPr>
          <w:sz w:val="20"/>
        </w:rPr>
        <w:t xml:space="preserve"> (6")</w:t>
      </w:r>
      <w:r w:rsidRPr="00E73A2F">
        <w:rPr>
          <w:sz w:val="20"/>
        </w:rPr>
        <w:t xml:space="preserve"> above the ceiling </w:t>
      </w:r>
      <w:r w:rsidR="00C81AA5">
        <w:rPr>
          <w:sz w:val="20"/>
        </w:rPr>
        <w:t>tile grid</w:t>
      </w:r>
      <w:r w:rsidR="00504738">
        <w:rPr>
          <w:sz w:val="20"/>
        </w:rPr>
        <w:t>.</w:t>
      </w:r>
    </w:p>
    <w:p w:rsidR="00C81AA5" w:rsidRDefault="00C81AA5" w:rsidP="002F7AA3">
      <w:pPr>
        <w:ind w:left="1080" w:hanging="360"/>
        <w:rPr>
          <w:sz w:val="20"/>
        </w:rPr>
      </w:pPr>
    </w:p>
    <w:p w:rsidR="00C81AA5" w:rsidRDefault="00C81AA5" w:rsidP="002F7AA3">
      <w:pPr>
        <w:ind w:left="108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No cable or cable bundle s</w:t>
      </w:r>
      <w:r w:rsidRPr="00C81AA5">
        <w:rPr>
          <w:sz w:val="20"/>
        </w:rPr>
        <w:t>hall be supported by or attached by any means to fire sprinkler heads</w:t>
      </w:r>
      <w:r>
        <w:rPr>
          <w:sz w:val="20"/>
        </w:rPr>
        <w:t>,</w:t>
      </w:r>
      <w:r w:rsidR="006E5404">
        <w:rPr>
          <w:sz w:val="20"/>
        </w:rPr>
        <w:t xml:space="preserve"> delivery system</w:t>
      </w:r>
      <w:r>
        <w:rPr>
          <w:sz w:val="20"/>
        </w:rPr>
        <w:t xml:space="preserve"> hardware</w:t>
      </w:r>
      <w:r w:rsidRPr="00C81AA5">
        <w:rPr>
          <w:sz w:val="20"/>
        </w:rPr>
        <w:t>, environmental sensor</w:t>
      </w:r>
      <w:r>
        <w:rPr>
          <w:sz w:val="20"/>
        </w:rPr>
        <w:t xml:space="preserve"> system hardware</w:t>
      </w:r>
      <w:r w:rsidRPr="00C81AA5">
        <w:rPr>
          <w:sz w:val="20"/>
        </w:rPr>
        <w:t>, or the exterior of any conduit</w:t>
      </w:r>
      <w:r>
        <w:rPr>
          <w:sz w:val="20"/>
        </w:rPr>
        <w:t xml:space="preserve">, ladder rack, </w:t>
      </w:r>
      <w:r w:rsidRPr="00C81AA5">
        <w:rPr>
          <w:sz w:val="20"/>
        </w:rPr>
        <w:t xml:space="preserve">or </w:t>
      </w:r>
      <w:r>
        <w:rPr>
          <w:sz w:val="20"/>
        </w:rPr>
        <w:t>cable tray.</w:t>
      </w:r>
      <w:r w:rsidR="00A573E5">
        <w:rPr>
          <w:sz w:val="20"/>
        </w:rPr>
        <w:t xml:space="preserve"> </w:t>
      </w:r>
      <w:r w:rsidR="002F7AA3">
        <w:rPr>
          <w:sz w:val="20"/>
        </w:rPr>
        <w:t xml:space="preserve"> </w:t>
      </w:r>
      <w:r w:rsidR="00A573E5">
        <w:rPr>
          <w:sz w:val="20"/>
        </w:rPr>
        <w:t>Cable shall be supported by systems specifically installed for cable support.</w:t>
      </w:r>
    </w:p>
    <w:p w:rsidR="00C81AA5" w:rsidRDefault="00C81AA5" w:rsidP="002F7AA3">
      <w:pPr>
        <w:ind w:left="1080" w:hanging="360"/>
        <w:rPr>
          <w:sz w:val="20"/>
        </w:rPr>
      </w:pPr>
    </w:p>
    <w:p w:rsidR="001E75BA" w:rsidRDefault="00C81AA5" w:rsidP="002F7AA3">
      <w:pPr>
        <w:ind w:left="1080" w:hanging="360"/>
        <w:rPr>
          <w:sz w:val="20"/>
        </w:rPr>
      </w:pPr>
      <w:r w:rsidRPr="001E75BA">
        <w:rPr>
          <w:sz w:val="20"/>
        </w:rPr>
        <w:t>D.</w:t>
      </w:r>
      <w:r w:rsidRPr="001E75BA">
        <w:rPr>
          <w:sz w:val="20"/>
        </w:rPr>
        <w:tab/>
      </w:r>
      <w:commentRangeStart w:id="2"/>
      <w:r w:rsidR="001E75BA">
        <w:rPr>
          <w:sz w:val="20"/>
        </w:rPr>
        <w:t>When</w:t>
      </w:r>
      <w:commentRangeEnd w:id="2"/>
      <w:r w:rsidR="00AA5B2A">
        <w:rPr>
          <w:rStyle w:val="CommentReference"/>
        </w:rPr>
        <w:commentReference w:id="2"/>
      </w:r>
      <w:r w:rsidR="001E75BA">
        <w:rPr>
          <w:sz w:val="20"/>
        </w:rPr>
        <w:t xml:space="preserve"> cable </w:t>
      </w:r>
      <w:r w:rsidR="00DE3D5E">
        <w:rPr>
          <w:sz w:val="20"/>
        </w:rPr>
        <w:t xml:space="preserve">being installed </w:t>
      </w:r>
      <w:r w:rsidR="001E75BA">
        <w:rPr>
          <w:sz w:val="20"/>
        </w:rPr>
        <w:t xml:space="preserve">is not enclosed in conduit or cable tray, cross all electrical power circuit transport </w:t>
      </w:r>
      <w:r w:rsidR="001E75BA" w:rsidRPr="001E75BA">
        <w:rPr>
          <w:sz w:val="20"/>
        </w:rPr>
        <w:t>at right angles</w:t>
      </w:r>
      <w:r w:rsidR="001E75BA">
        <w:rPr>
          <w:sz w:val="20"/>
        </w:rPr>
        <w:t>.</w:t>
      </w:r>
    </w:p>
    <w:p w:rsidR="0089097A" w:rsidRDefault="0089097A" w:rsidP="002F7AA3">
      <w:pPr>
        <w:ind w:left="1080" w:hanging="360"/>
        <w:rPr>
          <w:sz w:val="20"/>
        </w:rPr>
      </w:pPr>
    </w:p>
    <w:p w:rsidR="0089097A" w:rsidRPr="008A5589" w:rsidRDefault="0089097A" w:rsidP="002F7AA3">
      <w:pPr>
        <w:ind w:left="1080" w:hanging="360"/>
        <w:rPr>
          <w:sz w:val="20"/>
        </w:rPr>
      </w:pPr>
      <w:r w:rsidRPr="0089097A">
        <w:rPr>
          <w:sz w:val="20"/>
        </w:rPr>
        <w:t>E.</w:t>
      </w:r>
      <w:r w:rsidRPr="0089097A">
        <w:rPr>
          <w:sz w:val="20"/>
        </w:rPr>
        <w:tab/>
        <w:t>Where discontinuity of cable trays or conduit</w:t>
      </w:r>
      <w:r w:rsidR="00352399">
        <w:rPr>
          <w:sz w:val="20"/>
        </w:rPr>
        <w:t xml:space="preserve"> pathway</w:t>
      </w:r>
      <w:r w:rsidR="00056C3E">
        <w:rPr>
          <w:sz w:val="20"/>
        </w:rPr>
        <w:t xml:space="preserve"> occurs that caus</w:t>
      </w:r>
      <w:r w:rsidR="00A606C0">
        <w:rPr>
          <w:sz w:val="20"/>
        </w:rPr>
        <w:t>es cable or cable bundle to sag</w:t>
      </w:r>
      <w:r w:rsidR="00056C3E">
        <w:rPr>
          <w:sz w:val="20"/>
        </w:rPr>
        <w:t xml:space="preserve"> vertically three inches</w:t>
      </w:r>
      <w:r w:rsidR="008A5589">
        <w:rPr>
          <w:sz w:val="20"/>
        </w:rPr>
        <w:t xml:space="preserve"> (3") </w:t>
      </w:r>
      <w:r w:rsidR="00056C3E">
        <w:rPr>
          <w:sz w:val="20"/>
        </w:rPr>
        <w:t>or more</w:t>
      </w:r>
      <w:r w:rsidR="009D02AE">
        <w:rPr>
          <w:sz w:val="20"/>
        </w:rPr>
        <w:t>,</w:t>
      </w:r>
      <w:r w:rsidR="00056C3E">
        <w:rPr>
          <w:sz w:val="20"/>
        </w:rPr>
        <w:t xml:space="preserve"> </w:t>
      </w:r>
      <w:r w:rsidRPr="0089097A">
        <w:rPr>
          <w:sz w:val="20"/>
        </w:rPr>
        <w:t xml:space="preserve">support </w:t>
      </w:r>
      <w:r w:rsidR="00056C3E">
        <w:rPr>
          <w:sz w:val="20"/>
        </w:rPr>
        <w:t xml:space="preserve">the cable or cable bundle </w:t>
      </w:r>
      <w:r w:rsidRPr="0089097A">
        <w:rPr>
          <w:sz w:val="20"/>
        </w:rPr>
        <w:t xml:space="preserve">over the discontinuity using hangers, brackets, hooks, rings, and other applicable supporting devices </w:t>
      </w:r>
      <w:r w:rsidRPr="008A5589">
        <w:rPr>
          <w:sz w:val="20"/>
        </w:rPr>
        <w:t xml:space="preserve">specified in </w:t>
      </w:r>
      <w:r w:rsidR="00056C3E" w:rsidRPr="008A5589">
        <w:rPr>
          <w:sz w:val="20"/>
        </w:rPr>
        <w:t>S</w:t>
      </w:r>
      <w:r w:rsidRPr="008A5589">
        <w:rPr>
          <w:sz w:val="20"/>
        </w:rPr>
        <w:t>ection 27</w:t>
      </w:r>
      <w:r w:rsidR="00056C3E" w:rsidRPr="008A5589">
        <w:rPr>
          <w:sz w:val="20"/>
        </w:rPr>
        <w:t xml:space="preserve"> </w:t>
      </w:r>
      <w:r w:rsidRPr="008A5589">
        <w:rPr>
          <w:sz w:val="20"/>
        </w:rPr>
        <w:t>05</w:t>
      </w:r>
      <w:r w:rsidR="00056C3E" w:rsidRPr="008A5589">
        <w:rPr>
          <w:sz w:val="20"/>
        </w:rPr>
        <w:t xml:space="preserve"> 29 - </w:t>
      </w:r>
      <w:r w:rsidR="008A5589" w:rsidRPr="008A5589">
        <w:rPr>
          <w:sz w:val="20"/>
        </w:rPr>
        <w:t>Hangers and Supports for Communications Systems.</w:t>
      </w:r>
    </w:p>
    <w:p w:rsidR="009D696C" w:rsidRDefault="009D696C" w:rsidP="002F7AA3">
      <w:pPr>
        <w:ind w:left="1080" w:hanging="360"/>
        <w:rPr>
          <w:sz w:val="20"/>
        </w:rPr>
      </w:pPr>
    </w:p>
    <w:p w:rsidR="00C40E92" w:rsidRDefault="00A606C0" w:rsidP="002F7AA3">
      <w:pPr>
        <w:ind w:left="1080" w:hanging="360"/>
        <w:rPr>
          <w:sz w:val="20"/>
        </w:rPr>
      </w:pPr>
      <w:r>
        <w:rPr>
          <w:sz w:val="20"/>
        </w:rPr>
        <w:t>F</w:t>
      </w:r>
      <w:r w:rsidR="00C40E92">
        <w:rPr>
          <w:sz w:val="20"/>
        </w:rPr>
        <w:t>.</w:t>
      </w:r>
      <w:r w:rsidR="00C40E92">
        <w:rPr>
          <w:sz w:val="20"/>
        </w:rPr>
        <w:tab/>
        <w:t>During placement of cable runs</w:t>
      </w:r>
      <w:r w:rsidR="009D696C">
        <w:rPr>
          <w:sz w:val="20"/>
        </w:rPr>
        <w:t>,</w:t>
      </w:r>
      <w:r w:rsidR="00C40E92">
        <w:rPr>
          <w:sz w:val="20"/>
        </w:rPr>
        <w:t xml:space="preserve"> do not exceed manufacturer's maximum pulling tension or minimum bend radius limits</w:t>
      </w:r>
      <w:r w:rsidR="008324B9">
        <w:rPr>
          <w:sz w:val="20"/>
        </w:rPr>
        <w:t>.</w:t>
      </w:r>
    </w:p>
    <w:p w:rsidR="00056C3E" w:rsidRDefault="00056C3E" w:rsidP="002F7AA3">
      <w:pPr>
        <w:ind w:left="1080" w:hanging="360"/>
        <w:rPr>
          <w:sz w:val="20"/>
        </w:rPr>
      </w:pPr>
    </w:p>
    <w:p w:rsidR="00C40E92" w:rsidRDefault="00A606C0" w:rsidP="002F7AA3">
      <w:pPr>
        <w:ind w:left="1080" w:hanging="360"/>
        <w:rPr>
          <w:sz w:val="20"/>
        </w:rPr>
      </w:pPr>
      <w:r>
        <w:rPr>
          <w:sz w:val="20"/>
        </w:rPr>
        <w:t>G</w:t>
      </w:r>
      <w:r w:rsidR="00C561BE">
        <w:rPr>
          <w:sz w:val="20"/>
        </w:rPr>
        <w:t>.</w:t>
      </w:r>
      <w:r w:rsidR="00C561BE">
        <w:rPr>
          <w:sz w:val="20"/>
        </w:rPr>
        <w:tab/>
      </w:r>
      <w:commentRangeStart w:id="3"/>
      <w:r w:rsidR="00C561BE">
        <w:rPr>
          <w:sz w:val="20"/>
        </w:rPr>
        <w:t>Do not bundle cables in cable trays.  Do b</w:t>
      </w:r>
      <w:r w:rsidR="00056C3E">
        <w:rPr>
          <w:sz w:val="20"/>
        </w:rPr>
        <w:t>undle two (2) or more cables</w:t>
      </w:r>
      <w:r>
        <w:rPr>
          <w:sz w:val="20"/>
        </w:rPr>
        <w:t xml:space="preserve"> with plenum-rated Velcro ties</w:t>
      </w:r>
      <w:r w:rsidR="00056C3E" w:rsidRPr="00056C3E">
        <w:rPr>
          <w:sz w:val="20"/>
        </w:rPr>
        <w:t xml:space="preserve"> that are snug but which do not deform the cable geometry</w:t>
      </w:r>
      <w:r w:rsidR="00C561BE">
        <w:rPr>
          <w:sz w:val="20"/>
        </w:rPr>
        <w:t xml:space="preserve"> as follows:</w:t>
      </w:r>
      <w:commentRangeEnd w:id="3"/>
      <w:r w:rsidR="000A07A8">
        <w:rPr>
          <w:rStyle w:val="CommentReference"/>
        </w:rPr>
        <w:commentReference w:id="3"/>
      </w:r>
    </w:p>
    <w:p w:rsidR="00C561BE" w:rsidRDefault="00C561BE" w:rsidP="002F7AA3">
      <w:pPr>
        <w:ind w:left="1080" w:hanging="360"/>
        <w:rPr>
          <w:sz w:val="20"/>
        </w:rPr>
      </w:pPr>
    </w:p>
    <w:p w:rsidR="00C561BE" w:rsidRDefault="00C561BE" w:rsidP="002F7AA3">
      <w:pPr>
        <w:ind w:left="144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Whenever cables in cable trays leave the cable tray and </w:t>
      </w:r>
      <w:r w:rsidR="002F7AA3">
        <w:rPr>
          <w:sz w:val="20"/>
        </w:rPr>
        <w:t>enter/exit distribution conduit.</w:t>
      </w:r>
    </w:p>
    <w:p w:rsidR="00C561BE" w:rsidRDefault="00C561BE" w:rsidP="002F7AA3">
      <w:pPr>
        <w:ind w:left="1440" w:hanging="360"/>
        <w:rPr>
          <w:sz w:val="20"/>
        </w:rPr>
      </w:pPr>
    </w:p>
    <w:p w:rsidR="00C561BE" w:rsidRDefault="00C561BE" w:rsidP="002F7AA3">
      <w:pPr>
        <w:ind w:left="144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commentRangeStart w:id="4"/>
      <w:r>
        <w:rPr>
          <w:sz w:val="20"/>
        </w:rPr>
        <w:t>Whenever</w:t>
      </w:r>
      <w:commentRangeEnd w:id="4"/>
      <w:r w:rsidR="00AA5B2A">
        <w:rPr>
          <w:rStyle w:val="CommentReference"/>
        </w:rPr>
        <w:commentReference w:id="4"/>
      </w:r>
      <w:r>
        <w:rPr>
          <w:sz w:val="20"/>
        </w:rPr>
        <w:t xml:space="preserve"> cables enter </w:t>
      </w:r>
      <w:proofErr w:type="gramStart"/>
      <w:r>
        <w:rPr>
          <w:sz w:val="20"/>
        </w:rPr>
        <w:t>a TS</w:t>
      </w:r>
      <w:proofErr w:type="gramEnd"/>
      <w:r>
        <w:rPr>
          <w:sz w:val="20"/>
        </w:rPr>
        <w:t xml:space="preserve">.  Maintain bundling with the </w:t>
      </w:r>
      <w:commentRangeStart w:id="6"/>
      <w:r>
        <w:rPr>
          <w:sz w:val="20"/>
        </w:rPr>
        <w:t>TS.</w:t>
      </w:r>
      <w:commentRangeEnd w:id="6"/>
      <w:r w:rsidR="000A07A8">
        <w:rPr>
          <w:rStyle w:val="CommentReference"/>
        </w:rPr>
        <w:commentReference w:id="6"/>
      </w:r>
    </w:p>
    <w:p w:rsidR="00C561BE" w:rsidRDefault="00C561BE" w:rsidP="002F7AA3">
      <w:pPr>
        <w:ind w:left="1080" w:hanging="360"/>
        <w:rPr>
          <w:sz w:val="20"/>
        </w:rPr>
      </w:pPr>
    </w:p>
    <w:p w:rsidR="009D696C" w:rsidRDefault="00A606C0" w:rsidP="002F7AA3">
      <w:pPr>
        <w:ind w:left="1080" w:hanging="360"/>
        <w:rPr>
          <w:sz w:val="20"/>
        </w:rPr>
      </w:pPr>
      <w:r>
        <w:rPr>
          <w:sz w:val="20"/>
        </w:rPr>
        <w:t>H</w:t>
      </w:r>
      <w:r w:rsidR="009D696C" w:rsidRPr="009D696C">
        <w:rPr>
          <w:sz w:val="20"/>
        </w:rPr>
        <w:t>.</w:t>
      </w:r>
      <w:r w:rsidR="009D696C" w:rsidRPr="009D696C">
        <w:rPr>
          <w:sz w:val="20"/>
        </w:rPr>
        <w:tab/>
        <w:t>Manage slack to avoid excess cable or kinking.</w:t>
      </w:r>
    </w:p>
    <w:p w:rsidR="004B617F" w:rsidRDefault="004B617F" w:rsidP="002F7AA3">
      <w:pPr>
        <w:ind w:left="1080" w:hanging="360"/>
        <w:rPr>
          <w:sz w:val="20"/>
        </w:rPr>
      </w:pPr>
    </w:p>
    <w:p w:rsidR="004B617F" w:rsidRDefault="00A606C0" w:rsidP="002F7AA3">
      <w:pPr>
        <w:ind w:left="1080" w:hanging="360"/>
        <w:rPr>
          <w:sz w:val="20"/>
        </w:rPr>
      </w:pPr>
      <w:r>
        <w:rPr>
          <w:rFonts w:cs="Arial"/>
          <w:sz w:val="20"/>
        </w:rPr>
        <w:t>I</w:t>
      </w:r>
      <w:r w:rsidR="004B617F">
        <w:rPr>
          <w:rFonts w:cs="Arial"/>
          <w:sz w:val="20"/>
        </w:rPr>
        <w:t>.</w:t>
      </w:r>
      <w:r w:rsidR="004B617F">
        <w:rPr>
          <w:rFonts w:cs="Arial"/>
          <w:sz w:val="20"/>
        </w:rPr>
        <w:tab/>
        <w:t>P</w:t>
      </w:r>
      <w:r w:rsidR="004B617F" w:rsidRPr="00DB4E5D">
        <w:rPr>
          <w:rFonts w:cs="Arial"/>
          <w:sz w:val="20"/>
        </w:rPr>
        <w:t xml:space="preserve">ull new pulling </w:t>
      </w:r>
      <w:r w:rsidR="004B617F">
        <w:rPr>
          <w:rFonts w:cs="Arial"/>
          <w:sz w:val="20"/>
        </w:rPr>
        <w:t>string</w:t>
      </w:r>
      <w:r w:rsidR="004B617F" w:rsidRPr="00DB4E5D">
        <w:rPr>
          <w:rFonts w:cs="Arial"/>
          <w:sz w:val="20"/>
        </w:rPr>
        <w:t xml:space="preserve"> through all conduits while placing new </w:t>
      </w:r>
      <w:r w:rsidR="004B617F">
        <w:rPr>
          <w:rFonts w:cs="Arial"/>
          <w:sz w:val="20"/>
        </w:rPr>
        <w:t>horizontal</w:t>
      </w:r>
      <w:r w:rsidR="004B617F" w:rsidRPr="00DB4E5D">
        <w:rPr>
          <w:rFonts w:cs="Arial"/>
          <w:sz w:val="20"/>
        </w:rPr>
        <w:t xml:space="preserve"> cable.  Leave a pulling </w:t>
      </w:r>
      <w:r w:rsidR="004B617F">
        <w:rPr>
          <w:rFonts w:cs="Arial"/>
          <w:sz w:val="20"/>
        </w:rPr>
        <w:t>string</w:t>
      </w:r>
      <w:r w:rsidR="004B617F" w:rsidRPr="00DB4E5D">
        <w:rPr>
          <w:rFonts w:cs="Arial"/>
          <w:sz w:val="20"/>
        </w:rPr>
        <w:t xml:space="preserve"> in the utilized conduits for future use.</w:t>
      </w:r>
    </w:p>
    <w:p w:rsidR="009D696C" w:rsidRDefault="009D696C" w:rsidP="002F7AA3">
      <w:pPr>
        <w:ind w:left="1080" w:hanging="360"/>
        <w:rPr>
          <w:sz w:val="20"/>
        </w:rPr>
      </w:pPr>
    </w:p>
    <w:p w:rsidR="009D696C" w:rsidRDefault="00A606C0" w:rsidP="002F7AA3">
      <w:pPr>
        <w:ind w:left="1080" w:hanging="360"/>
        <w:rPr>
          <w:sz w:val="20"/>
        </w:rPr>
      </w:pPr>
      <w:r>
        <w:rPr>
          <w:sz w:val="20"/>
        </w:rPr>
        <w:t>J</w:t>
      </w:r>
      <w:r w:rsidR="009D696C" w:rsidRPr="009D696C">
        <w:rPr>
          <w:sz w:val="20"/>
        </w:rPr>
        <w:t>.</w:t>
      </w:r>
      <w:r w:rsidR="009D696C" w:rsidRPr="009D696C">
        <w:rPr>
          <w:sz w:val="20"/>
        </w:rPr>
        <w:tab/>
        <w:t>Do not roll or store cable reels without an appropriate underlay.</w:t>
      </w:r>
    </w:p>
    <w:p w:rsidR="009D696C" w:rsidRDefault="009D696C" w:rsidP="002F7AA3">
      <w:pPr>
        <w:ind w:left="1080" w:hanging="360"/>
        <w:rPr>
          <w:sz w:val="20"/>
        </w:rPr>
      </w:pPr>
    </w:p>
    <w:p w:rsidR="00B63575" w:rsidRDefault="00A606C0" w:rsidP="002F7AA3">
      <w:pPr>
        <w:ind w:left="1080" w:hanging="360"/>
        <w:rPr>
          <w:sz w:val="20"/>
        </w:rPr>
      </w:pPr>
      <w:r>
        <w:rPr>
          <w:sz w:val="20"/>
        </w:rPr>
        <w:t>K</w:t>
      </w:r>
      <w:r w:rsidR="009D696C" w:rsidRPr="009D696C">
        <w:rPr>
          <w:sz w:val="20"/>
        </w:rPr>
        <w:t>.</w:t>
      </w:r>
      <w:r w:rsidR="009D696C" w:rsidRPr="009D696C">
        <w:rPr>
          <w:sz w:val="20"/>
        </w:rPr>
        <w:tab/>
        <w:t>Cables w</w:t>
      </w:r>
      <w:r w:rsidR="00DD0535">
        <w:rPr>
          <w:sz w:val="20"/>
        </w:rPr>
        <w:t xml:space="preserve">ith jackets that are chaffed, </w:t>
      </w:r>
      <w:r w:rsidR="009D696C" w:rsidRPr="009D696C">
        <w:rPr>
          <w:sz w:val="20"/>
        </w:rPr>
        <w:t>burned</w:t>
      </w:r>
      <w:r w:rsidR="00DD0535">
        <w:rPr>
          <w:sz w:val="20"/>
        </w:rPr>
        <w:t xml:space="preserve">, </w:t>
      </w:r>
      <w:r w:rsidR="00853C73">
        <w:rPr>
          <w:sz w:val="20"/>
        </w:rPr>
        <w:t>have exposed</w:t>
      </w:r>
      <w:r w:rsidR="009D696C" w:rsidRPr="009D696C">
        <w:rPr>
          <w:sz w:val="20"/>
        </w:rPr>
        <w:t xml:space="preserve"> internal conductor insulation</w:t>
      </w:r>
      <w:r w:rsidR="00853C73">
        <w:rPr>
          <w:sz w:val="20"/>
        </w:rPr>
        <w:t>,</w:t>
      </w:r>
      <w:r w:rsidR="009D696C" w:rsidRPr="009D696C">
        <w:rPr>
          <w:sz w:val="20"/>
        </w:rPr>
        <w:t xml:space="preserve"> or have any bare copper (shiners) shall be replaced.</w:t>
      </w:r>
    </w:p>
    <w:p w:rsidR="00B63575" w:rsidRDefault="00B63575" w:rsidP="002F7AA3">
      <w:pPr>
        <w:ind w:left="1080" w:hanging="360"/>
        <w:rPr>
          <w:sz w:val="20"/>
        </w:rPr>
      </w:pPr>
    </w:p>
    <w:p w:rsidR="00B63575" w:rsidRDefault="00DD0535" w:rsidP="002F7AA3">
      <w:pPr>
        <w:ind w:left="1080" w:hanging="360"/>
        <w:rPr>
          <w:sz w:val="20"/>
        </w:rPr>
      </w:pPr>
      <w:r>
        <w:rPr>
          <w:sz w:val="20"/>
        </w:rPr>
        <w:t>L</w:t>
      </w:r>
      <w:r w:rsidR="00B63575" w:rsidRPr="00B63575">
        <w:rPr>
          <w:sz w:val="20"/>
        </w:rPr>
        <w:t>.</w:t>
      </w:r>
      <w:r w:rsidR="00B63575" w:rsidRPr="00B63575">
        <w:rPr>
          <w:sz w:val="20"/>
        </w:rPr>
        <w:tab/>
        <w:t>Maintain the follow</w:t>
      </w:r>
      <w:r w:rsidR="009D02AE">
        <w:rPr>
          <w:sz w:val="20"/>
        </w:rPr>
        <w:t>ing clearances from EMI sources:</w:t>
      </w:r>
    </w:p>
    <w:p w:rsidR="00B63575" w:rsidRDefault="00B63575" w:rsidP="002F7AA3">
      <w:pPr>
        <w:ind w:left="1080" w:hanging="360"/>
        <w:rPr>
          <w:sz w:val="20"/>
        </w:rPr>
      </w:pPr>
    </w:p>
    <w:p w:rsidR="00B63575" w:rsidRDefault="00B63575" w:rsidP="002F7AA3">
      <w:pPr>
        <w:ind w:left="1440" w:hanging="360"/>
        <w:rPr>
          <w:sz w:val="20"/>
        </w:rPr>
      </w:pPr>
      <w:r w:rsidRPr="000E5131">
        <w:rPr>
          <w:sz w:val="20"/>
        </w:rPr>
        <w:t>1.</w:t>
      </w:r>
      <w:r w:rsidRPr="000E5131">
        <w:rPr>
          <w:sz w:val="20"/>
        </w:rPr>
        <w:tab/>
        <w:t xml:space="preserve">Unshielded power lines or equipment less than or equal to 5 kVA near cable in open or non-metal pathway: </w:t>
      </w:r>
      <w:r w:rsidR="008A5589">
        <w:rPr>
          <w:sz w:val="20"/>
        </w:rPr>
        <w:t xml:space="preserve">twelve </w:t>
      </w:r>
      <w:r w:rsidR="00B452FE">
        <w:rPr>
          <w:sz w:val="20"/>
        </w:rPr>
        <w:t>inches</w:t>
      </w:r>
      <w:r w:rsidR="008A5589">
        <w:rPr>
          <w:sz w:val="20"/>
        </w:rPr>
        <w:t xml:space="preserve"> (12")</w:t>
      </w:r>
      <w:r w:rsidR="002F7AA3">
        <w:rPr>
          <w:sz w:val="20"/>
        </w:rPr>
        <w:t>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Default="000E5131" w:rsidP="002F7AA3">
      <w:pPr>
        <w:ind w:left="1440" w:hanging="360"/>
        <w:rPr>
          <w:sz w:val="20"/>
        </w:rPr>
      </w:pPr>
      <w:r w:rsidRPr="000E5131">
        <w:rPr>
          <w:sz w:val="20"/>
        </w:rPr>
        <w:t>2.</w:t>
      </w:r>
      <w:r w:rsidRPr="000E5131">
        <w:rPr>
          <w:sz w:val="20"/>
        </w:rPr>
        <w:tab/>
        <w:t xml:space="preserve">Unshielded power lines or equipment greater than 5 kVA near cable in open or non-metal pathway: </w:t>
      </w:r>
      <w:r w:rsidR="008A5589">
        <w:rPr>
          <w:sz w:val="20"/>
        </w:rPr>
        <w:t>twenty-four</w:t>
      </w:r>
      <w:r w:rsidRPr="000E5131">
        <w:rPr>
          <w:sz w:val="20"/>
        </w:rPr>
        <w:t xml:space="preserve"> inches</w:t>
      </w:r>
      <w:r w:rsidR="008A5589">
        <w:rPr>
          <w:sz w:val="20"/>
        </w:rPr>
        <w:t xml:space="preserve"> (24")</w:t>
      </w:r>
      <w:r w:rsidR="002F7AA3">
        <w:rPr>
          <w:sz w:val="20"/>
        </w:rPr>
        <w:t>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0E5131">
        <w:rPr>
          <w:sz w:val="20"/>
        </w:rPr>
        <w:t xml:space="preserve">Unshielded power lines or equipment less than or equal to 5 kVA near cable in grounded metal pathway: </w:t>
      </w:r>
      <w:r w:rsidR="008A5589">
        <w:rPr>
          <w:sz w:val="20"/>
        </w:rPr>
        <w:t>six</w:t>
      </w:r>
      <w:r w:rsidR="00B452FE">
        <w:rPr>
          <w:sz w:val="20"/>
        </w:rPr>
        <w:t xml:space="preserve"> inches</w:t>
      </w:r>
      <w:r w:rsidR="008A5589">
        <w:rPr>
          <w:sz w:val="20"/>
        </w:rPr>
        <w:t xml:space="preserve"> (6")</w:t>
      </w:r>
      <w:r w:rsidR="002F7AA3">
        <w:rPr>
          <w:sz w:val="20"/>
        </w:rPr>
        <w:t>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0E5131">
        <w:rPr>
          <w:sz w:val="20"/>
        </w:rPr>
        <w:t>Unshielded power lines or equipment greater than 5 kVA near cable in gro</w:t>
      </w:r>
      <w:r w:rsidR="00B452FE">
        <w:rPr>
          <w:sz w:val="20"/>
        </w:rPr>
        <w:t xml:space="preserve">unded metal pathway: </w:t>
      </w:r>
      <w:r w:rsidR="002F7AA3">
        <w:rPr>
          <w:sz w:val="20"/>
        </w:rPr>
        <w:t>twelve inches (12").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P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commentRangeStart w:id="7"/>
      <w:r w:rsidRPr="000E5131">
        <w:rPr>
          <w:sz w:val="20"/>
        </w:rPr>
        <w:t xml:space="preserve">Power lines enclosed in grounded metal conduit less than or equal to 5 kVA near cable in grounded metal pathway: </w:t>
      </w:r>
      <w:r w:rsidR="008A5589">
        <w:rPr>
          <w:sz w:val="20"/>
        </w:rPr>
        <w:t>three</w:t>
      </w:r>
      <w:r w:rsidR="00B452FE">
        <w:rPr>
          <w:sz w:val="20"/>
        </w:rPr>
        <w:t xml:space="preserve"> inches</w:t>
      </w:r>
      <w:r w:rsidR="00DD0535">
        <w:rPr>
          <w:sz w:val="20"/>
        </w:rPr>
        <w:t xml:space="preserve"> </w:t>
      </w:r>
      <w:r w:rsidR="008A5589">
        <w:rPr>
          <w:sz w:val="20"/>
        </w:rPr>
        <w:t>(3")</w:t>
      </w:r>
      <w:r w:rsidR="002F7AA3">
        <w:rPr>
          <w:sz w:val="20"/>
        </w:rPr>
        <w:t>.</w:t>
      </w:r>
      <w:commentRangeEnd w:id="7"/>
      <w:r w:rsidR="00487484">
        <w:rPr>
          <w:rStyle w:val="CommentReference"/>
        </w:rPr>
        <w:commentReference w:id="7"/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P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0E5131">
        <w:rPr>
          <w:sz w:val="20"/>
        </w:rPr>
        <w:t>Power lines enclosed in grounded metal conduit greater than 5 kVA near cable in gr</w:t>
      </w:r>
      <w:r w:rsidR="00B452FE">
        <w:rPr>
          <w:sz w:val="20"/>
        </w:rPr>
        <w:t xml:space="preserve">ounded metal pathway: </w:t>
      </w:r>
      <w:r w:rsidR="008A5589">
        <w:rPr>
          <w:sz w:val="20"/>
        </w:rPr>
        <w:t>six</w:t>
      </w:r>
      <w:r w:rsidR="00B452FE">
        <w:rPr>
          <w:sz w:val="20"/>
        </w:rPr>
        <w:t xml:space="preserve"> inches</w:t>
      </w:r>
      <w:r w:rsidR="008A5589">
        <w:rPr>
          <w:sz w:val="20"/>
        </w:rPr>
        <w:t xml:space="preserve"> (6")</w:t>
      </w:r>
      <w:r w:rsidR="002F7AA3">
        <w:rPr>
          <w:sz w:val="20"/>
        </w:rPr>
        <w:t>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P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 w:rsidRPr="000E5131">
        <w:rPr>
          <w:sz w:val="20"/>
        </w:rPr>
        <w:t xml:space="preserve">Fluorescent fixtures near cable in open or non-metal pathway: </w:t>
      </w:r>
      <w:r w:rsidR="002F7AA3">
        <w:rPr>
          <w:sz w:val="20"/>
        </w:rPr>
        <w:t>twelve inches (12").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commentRangeStart w:id="8"/>
      <w:r w:rsidRPr="000E5131">
        <w:rPr>
          <w:sz w:val="20"/>
        </w:rPr>
        <w:t>Fluorescent fixtures near cable in gr</w:t>
      </w:r>
      <w:r w:rsidR="00C32332">
        <w:rPr>
          <w:sz w:val="20"/>
        </w:rPr>
        <w:t xml:space="preserve">ounded metal conduit: </w:t>
      </w:r>
      <w:r w:rsidR="008A5589">
        <w:rPr>
          <w:sz w:val="20"/>
        </w:rPr>
        <w:t>six</w:t>
      </w:r>
      <w:r w:rsidR="00B452FE">
        <w:rPr>
          <w:sz w:val="20"/>
        </w:rPr>
        <w:t xml:space="preserve"> inches</w:t>
      </w:r>
      <w:r w:rsidR="008A5589">
        <w:rPr>
          <w:sz w:val="20"/>
        </w:rPr>
        <w:t xml:space="preserve"> (6")</w:t>
      </w:r>
      <w:r w:rsidR="002F7AA3">
        <w:rPr>
          <w:sz w:val="20"/>
        </w:rPr>
        <w:t>.</w:t>
      </w:r>
      <w:commentRangeEnd w:id="8"/>
      <w:r w:rsidR="00487484">
        <w:rPr>
          <w:rStyle w:val="CommentReference"/>
        </w:rPr>
        <w:commentReference w:id="8"/>
      </w:r>
    </w:p>
    <w:p w:rsidR="000E5131" w:rsidRDefault="000E5131" w:rsidP="002F7AA3">
      <w:pPr>
        <w:rPr>
          <w:sz w:val="20"/>
        </w:rPr>
      </w:pPr>
    </w:p>
    <w:p w:rsidR="000E5131" w:rsidRP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Pr="000E5131">
        <w:rPr>
          <w:sz w:val="20"/>
        </w:rPr>
        <w:t xml:space="preserve">Motors or transformers near cable in non-metal pathway: </w:t>
      </w:r>
      <w:r w:rsidR="008A5589">
        <w:rPr>
          <w:sz w:val="20"/>
        </w:rPr>
        <w:t>forty-eight</w:t>
      </w:r>
      <w:r w:rsidRPr="000E5131">
        <w:rPr>
          <w:sz w:val="20"/>
        </w:rPr>
        <w:t xml:space="preserve"> inches</w:t>
      </w:r>
      <w:r w:rsidR="008A5589">
        <w:rPr>
          <w:sz w:val="20"/>
        </w:rPr>
        <w:t xml:space="preserve"> (48")</w:t>
      </w:r>
      <w:r w:rsidR="002F7AA3">
        <w:rPr>
          <w:sz w:val="20"/>
        </w:rPr>
        <w:t>.</w:t>
      </w:r>
    </w:p>
    <w:p w:rsidR="000E5131" w:rsidRDefault="000E5131" w:rsidP="002F7AA3">
      <w:pPr>
        <w:rPr>
          <w:sz w:val="20"/>
        </w:rPr>
      </w:pPr>
    </w:p>
    <w:p w:rsidR="000E5131" w:rsidRDefault="000E5131" w:rsidP="002F7AA3">
      <w:pPr>
        <w:ind w:left="1440" w:hanging="36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Pr="000E5131">
        <w:rPr>
          <w:sz w:val="20"/>
        </w:rPr>
        <w:t>Motors or transformers near cable in grounded metal pathway:</w:t>
      </w:r>
      <w:r w:rsidR="00B452FE">
        <w:rPr>
          <w:sz w:val="20"/>
        </w:rPr>
        <w:t xml:space="preserve"> </w:t>
      </w:r>
      <w:r w:rsidR="008A5589">
        <w:rPr>
          <w:sz w:val="20"/>
        </w:rPr>
        <w:t>thirty-six</w:t>
      </w:r>
      <w:r w:rsidR="00B452FE">
        <w:rPr>
          <w:sz w:val="20"/>
        </w:rPr>
        <w:t xml:space="preserve"> inches</w:t>
      </w:r>
      <w:r w:rsidR="00DD0535">
        <w:rPr>
          <w:sz w:val="20"/>
        </w:rPr>
        <w:t xml:space="preserve"> </w:t>
      </w:r>
      <w:r w:rsidR="008A5589">
        <w:rPr>
          <w:sz w:val="20"/>
        </w:rPr>
        <w:t>(36")</w:t>
      </w:r>
      <w:r w:rsidR="002F7AA3">
        <w:rPr>
          <w:sz w:val="20"/>
        </w:rPr>
        <w:t>.</w:t>
      </w:r>
    </w:p>
    <w:p w:rsidR="004A28B5" w:rsidRDefault="004A28B5" w:rsidP="002F7AA3">
      <w:pPr>
        <w:ind w:left="1440" w:hanging="360"/>
        <w:rPr>
          <w:sz w:val="20"/>
        </w:rPr>
      </w:pPr>
    </w:p>
    <w:p w:rsidR="004A28B5" w:rsidRDefault="004A28B5" w:rsidP="002F7AA3">
      <w:pPr>
        <w:ind w:left="1440" w:hanging="360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Radiating coaxial cabling:</w:t>
      </w:r>
      <w:r w:rsidR="009D02AE">
        <w:rPr>
          <w:sz w:val="20"/>
        </w:rPr>
        <w:t xml:space="preserve"> s</w:t>
      </w:r>
      <w:r>
        <w:rPr>
          <w:sz w:val="20"/>
        </w:rPr>
        <w:t>ix inches (6”)</w:t>
      </w:r>
      <w:r w:rsidR="009D02AE">
        <w:rPr>
          <w:sz w:val="20"/>
        </w:rPr>
        <w:t>.</w:t>
      </w:r>
    </w:p>
    <w:p w:rsidR="000E5131" w:rsidRDefault="000E5131" w:rsidP="002F7AA3">
      <w:pPr>
        <w:ind w:left="1440" w:hanging="360"/>
        <w:rPr>
          <w:sz w:val="20"/>
        </w:rPr>
      </w:pPr>
    </w:p>
    <w:p w:rsidR="000E5131" w:rsidRDefault="00DD0535" w:rsidP="002F7AA3">
      <w:pPr>
        <w:ind w:left="1080" w:hanging="360"/>
        <w:rPr>
          <w:sz w:val="20"/>
        </w:rPr>
      </w:pPr>
      <w:r>
        <w:rPr>
          <w:sz w:val="20"/>
        </w:rPr>
        <w:t>M</w:t>
      </w:r>
      <w:r w:rsidR="000E5131" w:rsidRPr="000E5131">
        <w:rPr>
          <w:sz w:val="20"/>
        </w:rPr>
        <w:t>.</w:t>
      </w:r>
      <w:r w:rsidR="000E5131" w:rsidRPr="000E5131">
        <w:rPr>
          <w:sz w:val="20"/>
        </w:rPr>
        <w:tab/>
      </w:r>
      <w:r w:rsidR="005E10E2">
        <w:rPr>
          <w:sz w:val="20"/>
        </w:rPr>
        <w:t>After cable installation</w:t>
      </w:r>
      <w:r w:rsidR="00B452FE">
        <w:rPr>
          <w:sz w:val="20"/>
        </w:rPr>
        <w:t xml:space="preserve"> is complete, tested</w:t>
      </w:r>
      <w:r w:rsidR="009D02AE">
        <w:rPr>
          <w:sz w:val="20"/>
        </w:rPr>
        <w:t>,</w:t>
      </w:r>
      <w:r w:rsidR="00B452FE">
        <w:rPr>
          <w:sz w:val="20"/>
        </w:rPr>
        <w:t xml:space="preserve"> and, if necessary, repairs made, </w:t>
      </w:r>
      <w:r w:rsidR="005E10E2">
        <w:rPr>
          <w:sz w:val="20"/>
        </w:rPr>
        <w:t xml:space="preserve">install all required </w:t>
      </w:r>
      <w:r w:rsidR="00F9499A">
        <w:rPr>
          <w:sz w:val="20"/>
        </w:rPr>
        <w:t>f</w:t>
      </w:r>
      <w:r w:rsidR="000E5131" w:rsidRPr="000E5131">
        <w:rPr>
          <w:sz w:val="20"/>
        </w:rPr>
        <w:t>ire</w:t>
      </w:r>
      <w:r w:rsidR="000A783A">
        <w:rPr>
          <w:sz w:val="20"/>
        </w:rPr>
        <w:t xml:space="preserve"> </w:t>
      </w:r>
      <w:r w:rsidR="00F9499A">
        <w:rPr>
          <w:sz w:val="20"/>
        </w:rPr>
        <w:t>s</w:t>
      </w:r>
      <w:r w:rsidR="000E5131" w:rsidRPr="000E5131">
        <w:rPr>
          <w:sz w:val="20"/>
        </w:rPr>
        <w:t>top</w:t>
      </w:r>
      <w:r w:rsidR="000838B2">
        <w:rPr>
          <w:sz w:val="20"/>
        </w:rPr>
        <w:t>p</w:t>
      </w:r>
      <w:r w:rsidR="0060423E">
        <w:rPr>
          <w:sz w:val="20"/>
        </w:rPr>
        <w:t>ing</w:t>
      </w:r>
      <w:r w:rsidR="005E10E2">
        <w:rPr>
          <w:sz w:val="20"/>
        </w:rPr>
        <w:t>.</w:t>
      </w:r>
      <w:r w:rsidR="00B452FE">
        <w:rPr>
          <w:sz w:val="20"/>
        </w:rPr>
        <w:t xml:space="preserve">  </w:t>
      </w:r>
      <w:r w:rsidR="000838B2">
        <w:rPr>
          <w:sz w:val="20"/>
        </w:rPr>
        <w:t xml:space="preserve">The </w:t>
      </w:r>
      <w:r w:rsidR="003C07B9">
        <w:rPr>
          <w:sz w:val="20"/>
        </w:rPr>
        <w:t>PP&amp;C</w:t>
      </w:r>
      <w:r w:rsidR="00B452FE">
        <w:rPr>
          <w:sz w:val="20"/>
        </w:rPr>
        <w:t xml:space="preserve"> Project Manager</w:t>
      </w:r>
      <w:r w:rsidR="000A783A">
        <w:rPr>
          <w:sz w:val="20"/>
        </w:rPr>
        <w:t xml:space="preserve"> or his/her designate</w:t>
      </w:r>
      <w:r w:rsidR="000838B2">
        <w:rPr>
          <w:sz w:val="20"/>
        </w:rPr>
        <w:t xml:space="preserve"> will not accept the installation as completed until all required fire</w:t>
      </w:r>
      <w:r w:rsidR="00F9499A">
        <w:rPr>
          <w:sz w:val="20"/>
        </w:rPr>
        <w:t xml:space="preserve"> </w:t>
      </w:r>
      <w:r w:rsidR="000838B2">
        <w:rPr>
          <w:sz w:val="20"/>
        </w:rPr>
        <w:t>stopping has been installed and accepted as complete.</w:t>
      </w:r>
      <w:r w:rsidR="000F4C69">
        <w:rPr>
          <w:sz w:val="20"/>
        </w:rPr>
        <w:t xml:space="preserve"> </w:t>
      </w:r>
      <w:r w:rsidR="009D02AE">
        <w:rPr>
          <w:sz w:val="20"/>
        </w:rPr>
        <w:t xml:space="preserve"> </w:t>
      </w:r>
      <w:r w:rsidR="000F4C69">
        <w:rPr>
          <w:sz w:val="20"/>
        </w:rPr>
        <w:t xml:space="preserve">See </w:t>
      </w:r>
      <w:r w:rsidR="000F4C69" w:rsidRPr="000F4C69">
        <w:rPr>
          <w:sz w:val="20"/>
        </w:rPr>
        <w:t>Section 27 05 41 – Fire Stopping</w:t>
      </w:r>
      <w:r w:rsidR="009D02AE">
        <w:rPr>
          <w:sz w:val="20"/>
        </w:rPr>
        <w:t>.</w:t>
      </w:r>
    </w:p>
    <w:p w:rsidR="0029224B" w:rsidRDefault="0029224B" w:rsidP="002F7AA3">
      <w:pPr>
        <w:ind w:left="1080" w:hanging="360"/>
        <w:rPr>
          <w:sz w:val="20"/>
        </w:rPr>
      </w:pPr>
    </w:p>
    <w:p w:rsidR="0029224B" w:rsidRDefault="0029224B" w:rsidP="002F7AA3">
      <w:pPr>
        <w:pStyle w:val="CMT"/>
      </w:pPr>
      <w:r>
        <w:t>3.04</w:t>
      </w:r>
      <w:r>
        <w:tab/>
        <w:t>voice cross-connect cable Placement</w:t>
      </w:r>
    </w:p>
    <w:p w:rsidR="0029224B" w:rsidRDefault="0029224B" w:rsidP="002F7AA3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A.</w:t>
      </w:r>
      <w:r>
        <w:rPr>
          <w:rFonts w:cs="Arial"/>
          <w:sz w:val="20"/>
        </w:rPr>
        <w:tab/>
        <w:t xml:space="preserve">This cabling system connects </w:t>
      </w:r>
      <w:r w:rsidR="0092095E">
        <w:rPr>
          <w:rFonts w:cs="Arial"/>
          <w:sz w:val="20"/>
        </w:rPr>
        <w:t>48</w:t>
      </w:r>
      <w:r w:rsidR="00DC7EEA">
        <w:rPr>
          <w:rFonts w:cs="Arial"/>
          <w:sz w:val="20"/>
        </w:rPr>
        <w:t>-</w:t>
      </w:r>
      <w:r w:rsidR="0092095E">
        <w:rPr>
          <w:rFonts w:cs="Arial"/>
          <w:sz w:val="20"/>
        </w:rPr>
        <w:t xml:space="preserve">port </w:t>
      </w:r>
      <w:r>
        <w:rPr>
          <w:rFonts w:cs="Arial"/>
          <w:sz w:val="20"/>
        </w:rPr>
        <w:t>patch panel(s) in each rack to 110</w:t>
      </w:r>
      <w:r w:rsidR="00DC7EEA">
        <w:rPr>
          <w:rFonts w:cs="Arial"/>
          <w:sz w:val="20"/>
        </w:rPr>
        <w:t xml:space="preserve"> </w:t>
      </w:r>
      <w:r>
        <w:rPr>
          <w:rFonts w:cs="Arial"/>
          <w:sz w:val="20"/>
        </w:rPr>
        <w:t>blocks installed adjacent to the voice backbone or ris</w:t>
      </w:r>
      <w:r w:rsidR="00F233EC">
        <w:rPr>
          <w:rFonts w:cs="Arial"/>
          <w:sz w:val="20"/>
        </w:rPr>
        <w:t>er cable 110 terminations</w:t>
      </w:r>
      <w:r>
        <w:rPr>
          <w:rFonts w:cs="Arial"/>
          <w:sz w:val="20"/>
        </w:rPr>
        <w:t xml:space="preserve"> in each TS. </w:t>
      </w:r>
    </w:p>
    <w:p w:rsidR="0029224B" w:rsidRDefault="0029224B" w:rsidP="002F7AA3">
      <w:pPr>
        <w:rPr>
          <w:rFonts w:cs="Arial"/>
          <w:sz w:val="20"/>
        </w:rPr>
      </w:pPr>
    </w:p>
    <w:p w:rsidR="00AF65EE" w:rsidRDefault="0029224B" w:rsidP="002F7AA3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B.</w:t>
      </w:r>
      <w:r>
        <w:rPr>
          <w:rFonts w:cs="Arial"/>
          <w:sz w:val="20"/>
        </w:rPr>
        <w:tab/>
        <w:t>One Category 6 cable shall be used for each jack in the patch panel</w:t>
      </w:r>
      <w:r w:rsidR="0092095E">
        <w:rPr>
          <w:rFonts w:cs="Arial"/>
          <w:sz w:val="20"/>
        </w:rPr>
        <w:t>s</w:t>
      </w:r>
      <w:r w:rsidRPr="00833434">
        <w:rPr>
          <w:rFonts w:cs="Arial"/>
          <w:sz w:val="20"/>
        </w:rPr>
        <w:t>.</w:t>
      </w:r>
      <w:r w:rsidRPr="00833434">
        <w:rPr>
          <w:sz w:val="20"/>
        </w:rPr>
        <w:t xml:space="preserve"> Jack </w:t>
      </w:r>
      <w:r>
        <w:rPr>
          <w:sz w:val="20"/>
        </w:rPr>
        <w:t>counts are based on copper</w:t>
      </w:r>
      <w:r w:rsidR="0071323D">
        <w:rPr>
          <w:sz w:val="20"/>
        </w:rPr>
        <w:t xml:space="preserve"> backbone/</w:t>
      </w:r>
      <w:r>
        <w:rPr>
          <w:sz w:val="20"/>
        </w:rPr>
        <w:t>riser pair counts.</w:t>
      </w:r>
      <w:r w:rsidR="00DC7EEA">
        <w:rPr>
          <w:sz w:val="20"/>
        </w:rPr>
        <w:t xml:space="preserve"> </w:t>
      </w:r>
      <w:r>
        <w:rPr>
          <w:sz w:val="20"/>
        </w:rPr>
        <w:t xml:space="preserve"> Example: A 100-pair copper riser cable would require </w:t>
      </w:r>
      <w:r w:rsidR="0071323D">
        <w:rPr>
          <w:sz w:val="20"/>
        </w:rPr>
        <w:t xml:space="preserve">two (2) 48-port patch panels, </w:t>
      </w:r>
      <w:r>
        <w:rPr>
          <w:sz w:val="20"/>
        </w:rPr>
        <w:t xml:space="preserve">a total of </w:t>
      </w:r>
      <w:r w:rsidR="0071323D">
        <w:rPr>
          <w:sz w:val="20"/>
        </w:rPr>
        <w:t xml:space="preserve">ninety-six </w:t>
      </w:r>
      <w:r>
        <w:rPr>
          <w:sz w:val="20"/>
        </w:rPr>
        <w:t xml:space="preserve">(96) </w:t>
      </w:r>
      <w:r w:rsidR="0071323D">
        <w:rPr>
          <w:sz w:val="20"/>
        </w:rPr>
        <w:t>jack positions</w:t>
      </w:r>
      <w:r>
        <w:rPr>
          <w:sz w:val="20"/>
        </w:rPr>
        <w:t xml:space="preserve">, </w:t>
      </w:r>
      <w:r w:rsidR="0071323D">
        <w:rPr>
          <w:sz w:val="20"/>
        </w:rPr>
        <w:t xml:space="preserve">and </w:t>
      </w:r>
      <w:r w:rsidR="0092095E">
        <w:rPr>
          <w:sz w:val="20"/>
        </w:rPr>
        <w:t>four (4</w:t>
      </w:r>
      <w:r w:rsidR="0071323D">
        <w:rPr>
          <w:sz w:val="20"/>
        </w:rPr>
        <w:t>)</w:t>
      </w:r>
      <w:r>
        <w:rPr>
          <w:sz w:val="20"/>
        </w:rPr>
        <w:t xml:space="preserve"> </w:t>
      </w:r>
      <w:r w:rsidR="006549C3">
        <w:rPr>
          <w:sz w:val="20"/>
        </w:rPr>
        <w:t>one hundred (100) pair 1</w:t>
      </w:r>
      <w:r>
        <w:rPr>
          <w:sz w:val="20"/>
        </w:rPr>
        <w:t>1</w:t>
      </w:r>
      <w:r w:rsidR="006549C3">
        <w:rPr>
          <w:sz w:val="20"/>
        </w:rPr>
        <w:t>0</w:t>
      </w:r>
      <w:r w:rsidR="00DC7EEA">
        <w:rPr>
          <w:sz w:val="20"/>
        </w:rPr>
        <w:t xml:space="preserve"> </w:t>
      </w:r>
      <w:r w:rsidR="006549C3">
        <w:rPr>
          <w:sz w:val="20"/>
        </w:rPr>
        <w:t>block</w:t>
      </w:r>
      <w:r w:rsidR="004A0336">
        <w:rPr>
          <w:sz w:val="20"/>
        </w:rPr>
        <w:t>s</w:t>
      </w:r>
      <w:r>
        <w:rPr>
          <w:sz w:val="20"/>
        </w:rPr>
        <w:t xml:space="preserve"> </w:t>
      </w:r>
      <w:r w:rsidR="0071323D">
        <w:rPr>
          <w:sz w:val="20"/>
        </w:rPr>
        <w:t xml:space="preserve">- </w:t>
      </w:r>
      <w:r w:rsidR="0071323D">
        <w:rPr>
          <w:rFonts w:cs="Arial"/>
          <w:sz w:val="20"/>
        </w:rPr>
        <w:t>Reference:</w:t>
      </w:r>
      <w:r w:rsidR="0071323D" w:rsidRPr="00833434">
        <w:rPr>
          <w:rFonts w:cs="Arial"/>
          <w:sz w:val="20"/>
        </w:rPr>
        <w:t xml:space="preserve"> 271119-Blocks &amp; Patch Panels</w:t>
      </w:r>
    </w:p>
    <w:p w:rsidR="00AF65EE" w:rsidRDefault="00AF65EE" w:rsidP="002F7AA3">
      <w:pPr>
        <w:ind w:left="1080" w:hanging="360"/>
        <w:rPr>
          <w:rFonts w:cs="Arial"/>
          <w:sz w:val="20"/>
        </w:rPr>
      </w:pPr>
    </w:p>
    <w:p w:rsidR="00AF65EE" w:rsidRDefault="00AF65EE" w:rsidP="002F7AA3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C.</w:t>
      </w:r>
      <w:r>
        <w:rPr>
          <w:rFonts w:cs="Arial"/>
          <w:sz w:val="20"/>
        </w:rPr>
        <w:tab/>
        <w:t>Bundle the Category 6 cables per 100 pair 110 block increments - 24 cables per bundle.</w:t>
      </w:r>
    </w:p>
    <w:p w:rsidR="00446B07" w:rsidRDefault="00446B07" w:rsidP="002F7AA3">
      <w:pPr>
        <w:ind w:left="1080" w:hanging="360"/>
        <w:rPr>
          <w:rFonts w:cs="Arial"/>
          <w:sz w:val="20"/>
        </w:rPr>
      </w:pPr>
    </w:p>
    <w:p w:rsidR="00446B07" w:rsidRDefault="00446B07" w:rsidP="002F7AA3">
      <w:pPr>
        <w:ind w:left="1080" w:hanging="360"/>
        <w:rPr>
          <w:rFonts w:cs="Arial"/>
          <w:sz w:val="20"/>
        </w:rPr>
      </w:pPr>
      <w:r>
        <w:rPr>
          <w:rFonts w:cs="Arial"/>
          <w:sz w:val="20"/>
        </w:rPr>
        <w:t>D.</w:t>
      </w:r>
      <w:r>
        <w:rPr>
          <w:rFonts w:cs="Arial"/>
          <w:sz w:val="20"/>
        </w:rPr>
        <w:tab/>
      </w:r>
      <w:r w:rsidR="00360BCF">
        <w:rPr>
          <w:rFonts w:cs="Arial"/>
          <w:sz w:val="20"/>
        </w:rPr>
        <w:t>Within the TS, d</w:t>
      </w:r>
      <w:r>
        <w:rPr>
          <w:rFonts w:cs="Arial"/>
          <w:sz w:val="20"/>
        </w:rPr>
        <w:t xml:space="preserve">o not mix WAO cables in any bundles with voice cross-connect cables - keep separate. </w:t>
      </w:r>
    </w:p>
    <w:p w:rsidR="00AF65EE" w:rsidRDefault="00AF65EE" w:rsidP="002F7AA3">
      <w:pPr>
        <w:ind w:left="1080" w:hanging="360"/>
        <w:rPr>
          <w:rFonts w:cs="Arial"/>
          <w:sz w:val="20"/>
        </w:rPr>
      </w:pPr>
    </w:p>
    <w:p w:rsidR="0029224B" w:rsidRDefault="00446B07" w:rsidP="002F7AA3">
      <w:pPr>
        <w:ind w:left="1080" w:hanging="360"/>
        <w:rPr>
          <w:sz w:val="20"/>
        </w:rPr>
      </w:pPr>
      <w:r>
        <w:rPr>
          <w:rFonts w:cs="Arial"/>
          <w:sz w:val="20"/>
        </w:rPr>
        <w:t>E</w:t>
      </w:r>
      <w:r w:rsidR="00AF65EE">
        <w:rPr>
          <w:rFonts w:cs="Arial"/>
          <w:sz w:val="20"/>
        </w:rPr>
        <w:t>.</w:t>
      </w:r>
      <w:r w:rsidR="00AF65EE">
        <w:rPr>
          <w:rFonts w:cs="Arial"/>
          <w:sz w:val="20"/>
        </w:rPr>
        <w:tab/>
      </w:r>
      <w:r w:rsidR="00AF65EE">
        <w:rPr>
          <w:sz w:val="20"/>
        </w:rPr>
        <w:t>Test cable as for station cabling - Reference Testing below</w:t>
      </w:r>
      <w:r w:rsidR="00DC7EEA">
        <w:rPr>
          <w:sz w:val="20"/>
        </w:rPr>
        <w:t>.</w:t>
      </w:r>
    </w:p>
    <w:p w:rsidR="0029224B" w:rsidRDefault="0029224B" w:rsidP="002F7AA3">
      <w:pPr>
        <w:rPr>
          <w:sz w:val="20"/>
        </w:rPr>
      </w:pPr>
    </w:p>
    <w:p w:rsidR="005E4096" w:rsidRDefault="004A0336" w:rsidP="002F7AA3">
      <w:pPr>
        <w:pStyle w:val="CMT"/>
      </w:pPr>
      <w:r>
        <w:t>3.05</w:t>
      </w:r>
      <w:r w:rsidR="005E4096">
        <w:tab/>
        <w:t>termination</w:t>
      </w:r>
    </w:p>
    <w:p w:rsidR="004A481D" w:rsidRDefault="005E4096" w:rsidP="002F7AA3">
      <w:pPr>
        <w:ind w:left="720"/>
        <w:rPr>
          <w:sz w:val="20"/>
        </w:rPr>
      </w:pPr>
      <w:r w:rsidRPr="000A783A">
        <w:rPr>
          <w:sz w:val="20"/>
        </w:rPr>
        <w:t xml:space="preserve">Comply with </w:t>
      </w:r>
      <w:r w:rsidR="004A481D" w:rsidRPr="000A783A">
        <w:rPr>
          <w:sz w:val="20"/>
        </w:rPr>
        <w:t xml:space="preserve">Section 27 11 19 - </w:t>
      </w:r>
      <w:r w:rsidR="000A783A" w:rsidRPr="000A783A">
        <w:rPr>
          <w:sz w:val="20"/>
        </w:rPr>
        <w:t>Communications Termination Blocks &amp; Patch Panels</w:t>
      </w:r>
      <w:r w:rsidR="004A481D" w:rsidRPr="000A783A">
        <w:rPr>
          <w:sz w:val="20"/>
        </w:rPr>
        <w:t xml:space="preserve"> and Section 27 15 43 - </w:t>
      </w:r>
      <w:r w:rsidR="000A783A" w:rsidRPr="000A783A">
        <w:rPr>
          <w:sz w:val="20"/>
        </w:rPr>
        <w:t>Communications Faceplates and Connectors</w:t>
      </w:r>
      <w:r w:rsidR="004A481D" w:rsidRPr="000A783A">
        <w:rPr>
          <w:sz w:val="20"/>
        </w:rPr>
        <w:t>.</w:t>
      </w:r>
    </w:p>
    <w:p w:rsidR="00624E24" w:rsidRDefault="00624E24" w:rsidP="002F7AA3">
      <w:pPr>
        <w:ind w:left="720"/>
        <w:rPr>
          <w:sz w:val="20"/>
        </w:rPr>
      </w:pPr>
    </w:p>
    <w:p w:rsidR="00624E24" w:rsidRPr="000E5131" w:rsidRDefault="004A0336" w:rsidP="002F7AA3">
      <w:pPr>
        <w:pStyle w:val="CMT"/>
      </w:pPr>
      <w:r>
        <w:t>3.06</w:t>
      </w:r>
      <w:r w:rsidR="00624E24">
        <w:tab/>
        <w:t>examination</w:t>
      </w:r>
    </w:p>
    <w:p w:rsidR="00624E24" w:rsidRPr="000A783A" w:rsidRDefault="00624E24" w:rsidP="002F7AA3">
      <w:pPr>
        <w:ind w:left="1080" w:hanging="360"/>
        <w:rPr>
          <w:sz w:val="20"/>
        </w:rPr>
      </w:pPr>
      <w:r>
        <w:rPr>
          <w:sz w:val="20"/>
        </w:rPr>
        <w:t xml:space="preserve">Comply with Section 27.00 00 </w:t>
      </w:r>
      <w:r w:rsidR="009D02AE">
        <w:rPr>
          <w:sz w:val="20"/>
        </w:rPr>
        <w:t>–</w:t>
      </w:r>
      <w:r>
        <w:rPr>
          <w:sz w:val="20"/>
        </w:rPr>
        <w:t xml:space="preserve"> Communications</w:t>
      </w:r>
      <w:r w:rsidR="009D02AE">
        <w:rPr>
          <w:sz w:val="20"/>
        </w:rPr>
        <w:t>.</w:t>
      </w:r>
    </w:p>
    <w:p w:rsidR="000B51D7" w:rsidRDefault="004A481D" w:rsidP="002F7AA3">
      <w:pPr>
        <w:ind w:left="720"/>
        <w:rPr>
          <w:sz w:val="20"/>
        </w:rPr>
      </w:pPr>
      <w:r>
        <w:rPr>
          <w:sz w:val="20"/>
        </w:rPr>
        <w:t xml:space="preserve"> </w:t>
      </w:r>
      <w:r w:rsidR="005E4096">
        <w:rPr>
          <w:sz w:val="20"/>
        </w:rPr>
        <w:t xml:space="preserve"> </w:t>
      </w:r>
    </w:p>
    <w:p w:rsidR="000E5131" w:rsidRPr="000E5131" w:rsidRDefault="004A481D" w:rsidP="002F7AA3">
      <w:pPr>
        <w:pStyle w:val="CMT"/>
      </w:pPr>
      <w:r>
        <w:t>3.0</w:t>
      </w:r>
      <w:r w:rsidR="004A0336">
        <w:t>7</w:t>
      </w:r>
      <w:r w:rsidR="000B51D7">
        <w:tab/>
        <w:t>labeling</w:t>
      </w:r>
    </w:p>
    <w:p w:rsidR="001F5374" w:rsidRDefault="001F5374" w:rsidP="002F7AA3">
      <w:pPr>
        <w:ind w:left="108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Cable labels are required on the WAO cables only.  Voice cross-connect cables do not require cable labels.</w:t>
      </w:r>
    </w:p>
    <w:p w:rsidR="001F5374" w:rsidRDefault="001F5374" w:rsidP="002F7AA3">
      <w:pPr>
        <w:ind w:left="1080" w:hanging="360"/>
        <w:rPr>
          <w:sz w:val="20"/>
        </w:rPr>
      </w:pPr>
    </w:p>
    <w:p w:rsidR="007811F5" w:rsidRDefault="001F5374" w:rsidP="002F7AA3">
      <w:pPr>
        <w:ind w:left="1080" w:hanging="360"/>
        <w:rPr>
          <w:sz w:val="20"/>
        </w:rPr>
      </w:pPr>
      <w:r>
        <w:rPr>
          <w:sz w:val="20"/>
        </w:rPr>
        <w:t>B</w:t>
      </w:r>
      <w:r w:rsidR="007811F5">
        <w:rPr>
          <w:sz w:val="20"/>
        </w:rPr>
        <w:t>.</w:t>
      </w:r>
      <w:r w:rsidR="007811F5">
        <w:rPr>
          <w:sz w:val="20"/>
        </w:rPr>
        <w:tab/>
        <w:t xml:space="preserve">Label placement: Attach a label to both ends of each cable six inches (6") from the cables </w:t>
      </w:r>
      <w:r w:rsidR="00446B07">
        <w:rPr>
          <w:sz w:val="20"/>
        </w:rPr>
        <w:t>termination at WAO and TS patch panel port.</w:t>
      </w:r>
    </w:p>
    <w:p w:rsidR="007811F5" w:rsidRDefault="007811F5" w:rsidP="002F7AA3">
      <w:pPr>
        <w:ind w:left="1080" w:hanging="360"/>
        <w:rPr>
          <w:sz w:val="20"/>
        </w:rPr>
      </w:pPr>
    </w:p>
    <w:p w:rsidR="007811F5" w:rsidRDefault="001F5374" w:rsidP="002F7AA3">
      <w:pPr>
        <w:ind w:left="1080" w:hanging="360"/>
        <w:rPr>
          <w:sz w:val="20"/>
        </w:rPr>
      </w:pPr>
      <w:r>
        <w:rPr>
          <w:sz w:val="20"/>
        </w:rPr>
        <w:t>C</w:t>
      </w:r>
      <w:r w:rsidR="007811F5">
        <w:rPr>
          <w:sz w:val="20"/>
        </w:rPr>
        <w:t>.</w:t>
      </w:r>
      <w:r w:rsidR="007811F5">
        <w:rPr>
          <w:sz w:val="20"/>
        </w:rPr>
        <w:tab/>
        <w:t>Label content and format, both ends of cable shall be XXX - YZZZ where:</w:t>
      </w:r>
    </w:p>
    <w:p w:rsidR="007811F5" w:rsidRDefault="007811F5" w:rsidP="002F7AA3">
      <w:pPr>
        <w:ind w:left="1080" w:hanging="360"/>
        <w:rPr>
          <w:sz w:val="20"/>
        </w:rPr>
      </w:pPr>
    </w:p>
    <w:p w:rsidR="007811F5" w:rsidRDefault="007811F5" w:rsidP="002F7AA3">
      <w:pPr>
        <w:ind w:left="144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XXX = the 3</w:t>
      </w:r>
      <w:r w:rsidR="00DC7EEA">
        <w:rPr>
          <w:sz w:val="20"/>
        </w:rPr>
        <w:t>-</w:t>
      </w:r>
      <w:r>
        <w:rPr>
          <w:sz w:val="20"/>
        </w:rPr>
        <w:t>digit building number which is the last 3 digits of the facility asset designator - a 4</w:t>
      </w:r>
      <w:r w:rsidR="00DC7EEA">
        <w:rPr>
          <w:sz w:val="20"/>
        </w:rPr>
        <w:t>-</w:t>
      </w:r>
      <w:r>
        <w:rPr>
          <w:sz w:val="20"/>
        </w:rPr>
        <w:t xml:space="preserve">digit number called a CAAN number. </w:t>
      </w:r>
    </w:p>
    <w:p w:rsidR="007811F5" w:rsidRDefault="007811F5" w:rsidP="002F7AA3">
      <w:pPr>
        <w:ind w:left="1440" w:hanging="360"/>
        <w:rPr>
          <w:sz w:val="20"/>
        </w:rPr>
      </w:pPr>
    </w:p>
    <w:p w:rsidR="007811F5" w:rsidRDefault="007811F5" w:rsidP="002F7AA3">
      <w:pPr>
        <w:ind w:left="144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Y = the floor number - use zero (0) for basement</w:t>
      </w:r>
      <w:r w:rsidR="00DC7EEA">
        <w:rPr>
          <w:sz w:val="20"/>
        </w:rPr>
        <w:t>.</w:t>
      </w:r>
    </w:p>
    <w:p w:rsidR="007811F5" w:rsidRDefault="007811F5" w:rsidP="002F7AA3">
      <w:pPr>
        <w:ind w:left="1440" w:hanging="360"/>
        <w:rPr>
          <w:sz w:val="20"/>
        </w:rPr>
      </w:pPr>
    </w:p>
    <w:p w:rsidR="007811F5" w:rsidRDefault="007811F5" w:rsidP="002F7AA3">
      <w:pPr>
        <w:ind w:left="144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ZZZ = the WAO jack number the cable is terminated on - 001 through 999.</w:t>
      </w:r>
    </w:p>
    <w:p w:rsidR="007811F5" w:rsidRDefault="007811F5" w:rsidP="002F7AA3">
      <w:pPr>
        <w:ind w:left="1440" w:hanging="360"/>
        <w:rPr>
          <w:sz w:val="20"/>
        </w:rPr>
      </w:pPr>
    </w:p>
    <w:p w:rsidR="007811F5" w:rsidRDefault="007811F5" w:rsidP="002F7AA3">
      <w:pPr>
        <w:ind w:left="144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Example:</w:t>
      </w:r>
      <w:r w:rsidR="00DC7EEA">
        <w:rPr>
          <w:sz w:val="20"/>
        </w:rPr>
        <w:t xml:space="preserve"> </w:t>
      </w:r>
      <w:r>
        <w:rPr>
          <w:sz w:val="20"/>
        </w:rPr>
        <w:t>195-2001 = Building 195, (2) second floor,</w:t>
      </w:r>
      <w:r w:rsidR="00DC7EEA">
        <w:rPr>
          <w:sz w:val="20"/>
        </w:rPr>
        <w:t xml:space="preserve"> </w:t>
      </w:r>
      <w:r>
        <w:rPr>
          <w:sz w:val="20"/>
        </w:rPr>
        <w:t>(001) first jack on the second floor.</w:t>
      </w:r>
    </w:p>
    <w:p w:rsidR="007811F5" w:rsidRDefault="007811F5" w:rsidP="002F7AA3">
      <w:pPr>
        <w:ind w:left="1440" w:hanging="360"/>
        <w:rPr>
          <w:sz w:val="20"/>
        </w:rPr>
      </w:pPr>
    </w:p>
    <w:p w:rsidR="007811F5" w:rsidRDefault="001F5374" w:rsidP="002F7AA3">
      <w:pPr>
        <w:ind w:left="1080" w:hanging="360"/>
        <w:rPr>
          <w:sz w:val="20"/>
        </w:rPr>
      </w:pPr>
      <w:r>
        <w:rPr>
          <w:sz w:val="20"/>
        </w:rPr>
        <w:t>D</w:t>
      </w:r>
      <w:r w:rsidR="007811F5">
        <w:rPr>
          <w:sz w:val="20"/>
        </w:rPr>
        <w:t>.</w:t>
      </w:r>
      <w:r w:rsidR="007811F5">
        <w:rPr>
          <w:sz w:val="20"/>
        </w:rPr>
        <w:tab/>
        <w:t>All labels shall be machine created labels.  Hand labeling is not acceptable unless approved in writing as acceptable by the PP&amp;C project manager or his/her designate.</w:t>
      </w:r>
    </w:p>
    <w:p w:rsidR="007811F5" w:rsidRDefault="007811F5" w:rsidP="002F7AA3">
      <w:pPr>
        <w:ind w:left="1080" w:hanging="360"/>
        <w:rPr>
          <w:sz w:val="20"/>
        </w:rPr>
      </w:pPr>
    </w:p>
    <w:p w:rsidR="007811F5" w:rsidRDefault="001F5374" w:rsidP="002F7AA3">
      <w:pPr>
        <w:ind w:left="1080" w:hanging="360"/>
        <w:rPr>
          <w:sz w:val="20"/>
        </w:rPr>
      </w:pPr>
      <w:r>
        <w:rPr>
          <w:sz w:val="20"/>
        </w:rPr>
        <w:t>E</w:t>
      </w:r>
      <w:r w:rsidR="007811F5">
        <w:rPr>
          <w:sz w:val="20"/>
        </w:rPr>
        <w:t>.</w:t>
      </w:r>
      <w:r w:rsidR="007811F5">
        <w:rPr>
          <w:sz w:val="20"/>
        </w:rPr>
        <w:tab/>
        <w:t>Machine label technology: Use Brady tec</w:t>
      </w:r>
      <w:r w:rsidR="00DC7EEA">
        <w:rPr>
          <w:sz w:val="20"/>
        </w:rPr>
        <w:t>hnology or approved equivalent.</w:t>
      </w:r>
    </w:p>
    <w:p w:rsidR="00907999" w:rsidRDefault="00907999" w:rsidP="002F7AA3">
      <w:pPr>
        <w:ind w:left="1440" w:hanging="360"/>
        <w:rPr>
          <w:sz w:val="20"/>
        </w:rPr>
      </w:pPr>
    </w:p>
    <w:p w:rsidR="002C61F6" w:rsidRDefault="002C61F6" w:rsidP="002F7AA3">
      <w:pPr>
        <w:pStyle w:val="CMT"/>
      </w:pPr>
      <w:r>
        <w:t>3.0</w:t>
      </w:r>
      <w:r w:rsidR="001F5374">
        <w:t>8</w:t>
      </w:r>
      <w:r>
        <w:tab/>
        <w:t>Testing</w:t>
      </w:r>
    </w:p>
    <w:p w:rsidR="002C61F6" w:rsidRDefault="002C61F6" w:rsidP="002F7AA3">
      <w:pPr>
        <w:ind w:left="1080" w:hanging="360"/>
        <w:rPr>
          <w:sz w:val="20"/>
        </w:rPr>
      </w:pPr>
      <w:r>
        <w:rPr>
          <w:sz w:val="20"/>
        </w:rPr>
        <w:t xml:space="preserve">Comply with Section 27 </w:t>
      </w:r>
      <w:r w:rsidR="005E4096">
        <w:rPr>
          <w:sz w:val="20"/>
        </w:rPr>
        <w:t xml:space="preserve">15 53 - </w:t>
      </w:r>
      <w:r w:rsidR="001F49E5">
        <w:rPr>
          <w:sz w:val="20"/>
        </w:rPr>
        <w:t xml:space="preserve">Communications </w:t>
      </w:r>
      <w:r w:rsidR="005E4096">
        <w:rPr>
          <w:sz w:val="20"/>
        </w:rPr>
        <w:t>Cable Plant Testing.</w:t>
      </w:r>
    </w:p>
    <w:p w:rsidR="004A481D" w:rsidRDefault="004A481D" w:rsidP="002F7AA3">
      <w:pPr>
        <w:ind w:left="1080" w:hanging="360"/>
        <w:rPr>
          <w:sz w:val="20"/>
        </w:rPr>
      </w:pPr>
    </w:p>
    <w:p w:rsidR="004A481D" w:rsidRDefault="004A481D" w:rsidP="002F7AA3">
      <w:pPr>
        <w:pStyle w:val="CMT"/>
      </w:pPr>
      <w:r>
        <w:t>3.0</w:t>
      </w:r>
      <w:r w:rsidR="001F5374">
        <w:t>9</w:t>
      </w:r>
      <w:r>
        <w:tab/>
        <w:t>as</w:t>
      </w:r>
      <w:r w:rsidR="00146815">
        <w:t>-</w:t>
      </w:r>
      <w:r>
        <w:t>built drawings</w:t>
      </w:r>
    </w:p>
    <w:p w:rsidR="00B63575" w:rsidRDefault="00BF4A52" w:rsidP="002F7AA3">
      <w:pPr>
        <w:ind w:left="1080" w:hanging="360"/>
        <w:rPr>
          <w:sz w:val="20"/>
        </w:rPr>
      </w:pPr>
      <w:r>
        <w:rPr>
          <w:sz w:val="20"/>
        </w:rPr>
        <w:t>Comply with Section 27.00 00 – Communications.</w:t>
      </w:r>
    </w:p>
    <w:p w:rsidR="00BF4A52" w:rsidRPr="009D696C" w:rsidRDefault="00BF4A52" w:rsidP="002F7AA3">
      <w:pPr>
        <w:ind w:left="1080" w:hanging="360"/>
        <w:rPr>
          <w:sz w:val="20"/>
        </w:rPr>
      </w:pPr>
    </w:p>
    <w:p w:rsidR="009D696C" w:rsidRPr="009D696C" w:rsidRDefault="001F5374" w:rsidP="002F7AA3">
      <w:pPr>
        <w:pStyle w:val="CMT"/>
      </w:pPr>
      <w:r>
        <w:t>3.10</w:t>
      </w:r>
      <w:r w:rsidR="00596FA9">
        <w:tab/>
        <w:t>verification</w:t>
      </w:r>
    </w:p>
    <w:p w:rsidR="00596FA9" w:rsidRDefault="00596FA9" w:rsidP="002F7AA3">
      <w:pPr>
        <w:ind w:left="1080" w:hanging="360"/>
        <w:rPr>
          <w:sz w:val="20"/>
        </w:rPr>
      </w:pPr>
      <w:r>
        <w:rPr>
          <w:sz w:val="20"/>
        </w:rPr>
        <w:t xml:space="preserve">Comply with Section 27.00 00 </w:t>
      </w:r>
      <w:r w:rsidR="009D02AE">
        <w:rPr>
          <w:sz w:val="20"/>
        </w:rPr>
        <w:t>–</w:t>
      </w:r>
      <w:r>
        <w:rPr>
          <w:sz w:val="20"/>
        </w:rPr>
        <w:t xml:space="preserve"> Communications</w:t>
      </w:r>
      <w:r w:rsidR="009D02AE">
        <w:rPr>
          <w:sz w:val="20"/>
        </w:rPr>
        <w:t>.</w:t>
      </w:r>
    </w:p>
    <w:p w:rsidR="00874EAA" w:rsidRDefault="00874EAA" w:rsidP="002F7AA3">
      <w:pPr>
        <w:rPr>
          <w:sz w:val="20"/>
        </w:rPr>
      </w:pPr>
    </w:p>
    <w:p w:rsidR="00596FA9" w:rsidRPr="000E5131" w:rsidRDefault="001F5374" w:rsidP="002F7AA3">
      <w:pPr>
        <w:pStyle w:val="CMT"/>
      </w:pPr>
      <w:r>
        <w:t>3.11</w:t>
      </w:r>
      <w:r w:rsidR="00596FA9">
        <w:tab/>
        <w:t>adjustments</w:t>
      </w:r>
    </w:p>
    <w:p w:rsidR="00596FA9" w:rsidRDefault="00596FA9" w:rsidP="002F7AA3">
      <w:pPr>
        <w:ind w:left="1080" w:hanging="360"/>
        <w:rPr>
          <w:sz w:val="20"/>
        </w:rPr>
      </w:pPr>
      <w:r>
        <w:rPr>
          <w:sz w:val="20"/>
        </w:rPr>
        <w:t xml:space="preserve">Comply with Section 27.00 00 </w:t>
      </w:r>
      <w:r w:rsidR="009D02AE">
        <w:rPr>
          <w:sz w:val="20"/>
        </w:rPr>
        <w:t>–</w:t>
      </w:r>
      <w:r>
        <w:rPr>
          <w:sz w:val="20"/>
        </w:rPr>
        <w:t xml:space="preserve"> Communications</w:t>
      </w:r>
      <w:r w:rsidR="009D02AE">
        <w:rPr>
          <w:sz w:val="20"/>
        </w:rPr>
        <w:t>.</w:t>
      </w:r>
    </w:p>
    <w:p w:rsidR="00624E24" w:rsidRDefault="00624E24" w:rsidP="002F7AA3">
      <w:pPr>
        <w:ind w:left="1080" w:hanging="360"/>
        <w:rPr>
          <w:sz w:val="20"/>
        </w:rPr>
      </w:pPr>
    </w:p>
    <w:p w:rsidR="00624E24" w:rsidRPr="004F1BF1" w:rsidRDefault="00624E24" w:rsidP="002F7AA3">
      <w:pPr>
        <w:pStyle w:val="CMT"/>
      </w:pPr>
      <w:r w:rsidRPr="004F1BF1">
        <w:t>3.</w:t>
      </w:r>
      <w:r w:rsidR="001F5374">
        <w:t>12</w:t>
      </w:r>
      <w:r w:rsidRPr="004F1BF1">
        <w:tab/>
        <w:t>acceptance</w:t>
      </w:r>
    </w:p>
    <w:p w:rsidR="00624E24" w:rsidRDefault="00624E24" w:rsidP="002F7AA3">
      <w:pPr>
        <w:ind w:left="1080" w:hanging="360"/>
        <w:rPr>
          <w:sz w:val="20"/>
        </w:rPr>
      </w:pPr>
      <w:r>
        <w:rPr>
          <w:sz w:val="20"/>
        </w:rPr>
        <w:t xml:space="preserve">Comply with Section 27.00 00 </w:t>
      </w:r>
      <w:r w:rsidR="009D02AE">
        <w:rPr>
          <w:sz w:val="20"/>
        </w:rPr>
        <w:t>–</w:t>
      </w:r>
      <w:r>
        <w:rPr>
          <w:sz w:val="20"/>
        </w:rPr>
        <w:t xml:space="preserve"> Communications</w:t>
      </w:r>
      <w:r w:rsidR="009D02AE">
        <w:rPr>
          <w:sz w:val="20"/>
        </w:rPr>
        <w:t>.</w:t>
      </w:r>
    </w:p>
    <w:p w:rsidR="00624E24" w:rsidRDefault="00624E24" w:rsidP="002F7AA3">
      <w:pPr>
        <w:ind w:left="1080" w:hanging="360"/>
        <w:rPr>
          <w:sz w:val="20"/>
        </w:rPr>
      </w:pPr>
    </w:p>
    <w:p w:rsidR="00596FA9" w:rsidRDefault="00596FA9" w:rsidP="002F7AA3">
      <w:pPr>
        <w:rPr>
          <w:sz w:val="20"/>
        </w:rPr>
      </w:pPr>
    </w:p>
    <w:p w:rsidR="00596FA9" w:rsidRPr="00596FA9" w:rsidRDefault="00596FA9" w:rsidP="002F7AA3">
      <w:pPr>
        <w:rPr>
          <w:b/>
          <w:sz w:val="20"/>
        </w:rPr>
      </w:pPr>
      <w:r>
        <w:rPr>
          <w:b/>
          <w:sz w:val="20"/>
        </w:rPr>
        <w:t>END OF SECTION</w:t>
      </w:r>
    </w:p>
    <w:p w:rsidR="001400AA" w:rsidRPr="006479DB" w:rsidRDefault="001400AA" w:rsidP="002F7AA3"/>
    <w:p w:rsidR="00C5344A" w:rsidRPr="006479DB" w:rsidRDefault="00C5344A" w:rsidP="002F7AA3"/>
    <w:p w:rsidR="00C078DE" w:rsidRPr="006479DB" w:rsidRDefault="00C078DE" w:rsidP="002F7AA3"/>
    <w:p w:rsidR="00C078DE" w:rsidRDefault="00C078DE" w:rsidP="002F7AA3"/>
    <w:p w:rsidR="004B360E" w:rsidRDefault="004B360E" w:rsidP="002F7AA3"/>
    <w:p w:rsidR="004B360E" w:rsidRDefault="004B360E" w:rsidP="002F7AA3"/>
    <w:p w:rsidR="00262360" w:rsidRPr="006479DB" w:rsidRDefault="00262360" w:rsidP="002F7AA3"/>
    <w:p w:rsidR="00262360" w:rsidRPr="006479DB" w:rsidRDefault="00262360" w:rsidP="002F7AA3"/>
    <w:p w:rsidR="004B360E" w:rsidRPr="006479DB" w:rsidRDefault="004B360E" w:rsidP="002F7AA3"/>
    <w:sectPr w:rsidR="004B360E" w:rsidRPr="006479DB" w:rsidSect="00E216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720" w:right="1440" w:bottom="720" w:left="1440" w:header="360" w:footer="36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im Warner" w:date="2011-08-29T11:01:00Z" w:initials="JW">
    <w:p w:rsidR="00AA5B2A" w:rsidRDefault="00AA5B2A">
      <w:pPr>
        <w:pStyle w:val="CommentText"/>
      </w:pPr>
      <w:r>
        <w:rPr>
          <w:rStyle w:val="CommentReference"/>
        </w:rPr>
        <w:annotationRef/>
      </w:r>
      <w:r>
        <w:t xml:space="preserve">Abbreviation </w:t>
      </w:r>
      <w:proofErr w:type="gramStart"/>
      <w:r>
        <w:t>for ??</w:t>
      </w:r>
      <w:proofErr w:type="gramEnd"/>
    </w:p>
  </w:comment>
  <w:comment w:id="1" w:author="Jim Warner" w:date="2011-08-29T11:03:00Z" w:initials="JW">
    <w:p w:rsidR="00AA5B2A" w:rsidRDefault="00AA5B2A">
      <w:pPr>
        <w:pStyle w:val="CommentText"/>
      </w:pPr>
      <w:r>
        <w:rPr>
          <w:rStyle w:val="CommentReference"/>
        </w:rPr>
        <w:annotationRef/>
      </w:r>
      <w:r>
        <w:t>Instead: be suspended</w:t>
      </w:r>
    </w:p>
  </w:comment>
  <w:comment w:id="2" w:author="Jim Warner" w:date="2011-08-29T11:04:00Z" w:initials="JW">
    <w:p w:rsidR="00AA5B2A" w:rsidRDefault="00AA5B2A">
      <w:pPr>
        <w:pStyle w:val="CommentText"/>
      </w:pPr>
      <w:r>
        <w:rPr>
          <w:rStyle w:val="CommentReference"/>
        </w:rPr>
        <w:annotationRef/>
      </w:r>
      <w:r>
        <w:t>Where instead of when.</w:t>
      </w:r>
    </w:p>
  </w:comment>
  <w:comment w:id="3" w:author="Jim Warner" w:date="2011-08-24T12:20:00Z" w:initials="JW">
    <w:p w:rsidR="000A07A8" w:rsidRDefault="000A07A8">
      <w:pPr>
        <w:pStyle w:val="CommentText"/>
      </w:pPr>
      <w:r>
        <w:rPr>
          <w:rStyle w:val="CommentReference"/>
        </w:rPr>
        <w:annotationRef/>
      </w:r>
      <w:r>
        <w:t xml:space="preserve">I don’t </w:t>
      </w:r>
      <w:proofErr w:type="gramStart"/>
      <w:r>
        <w:t>understand  this</w:t>
      </w:r>
      <w:proofErr w:type="gramEnd"/>
      <w:r>
        <w:t xml:space="preserve">.  Better to tell them what to do in trays instead of what not to </w:t>
      </w:r>
      <w:proofErr w:type="gramStart"/>
      <w:r>
        <w:t>do ?</w:t>
      </w:r>
      <w:proofErr w:type="gramEnd"/>
      <w:r>
        <w:t xml:space="preserve"> </w:t>
      </w:r>
    </w:p>
  </w:comment>
  <w:comment w:id="4" w:author="Jim Warner" w:date="2011-08-29T11:08:00Z" w:initials="JW">
    <w:p w:rsidR="00AA5B2A" w:rsidRDefault="00AA5B2A">
      <w:pPr>
        <w:pStyle w:val="CommentText"/>
      </w:pPr>
      <w:r>
        <w:rPr>
          <w:rStyle w:val="CommentReference"/>
        </w:rPr>
        <w:annotationRef/>
      </w:r>
      <w:r>
        <w:t xml:space="preserve">Word should be </w:t>
      </w:r>
      <w:r>
        <w:t>“where”</w:t>
      </w:r>
      <w:bookmarkStart w:id="5" w:name="_GoBack"/>
      <w:bookmarkEnd w:id="5"/>
    </w:p>
  </w:comment>
  <w:comment w:id="6" w:author="Jim Warner" w:date="2011-08-24T12:21:00Z" w:initials="JW">
    <w:p w:rsidR="000A07A8" w:rsidRDefault="000A07A8">
      <w:pPr>
        <w:pStyle w:val="CommentText"/>
      </w:pPr>
      <w:r>
        <w:rPr>
          <w:rStyle w:val="CommentReference"/>
        </w:rPr>
        <w:annotationRef/>
      </w:r>
      <w:r>
        <w:t>What is TS?  Maybe I’ll find this somewhere else?</w:t>
      </w:r>
    </w:p>
  </w:comment>
  <w:comment w:id="7" w:author="Jim Warner" w:date="2011-08-24T12:24:00Z" w:initials="JW">
    <w:p w:rsidR="00487484" w:rsidRDefault="00487484">
      <w:pPr>
        <w:pStyle w:val="CommentText"/>
      </w:pPr>
      <w:r>
        <w:rPr>
          <w:rStyle w:val="CommentReference"/>
        </w:rPr>
        <w:annotationRef/>
      </w:r>
      <w:r>
        <w:t>I’d like to know where these rules come from.</w:t>
      </w:r>
    </w:p>
  </w:comment>
  <w:comment w:id="8" w:author="Jim Warner" w:date="2011-08-24T12:26:00Z" w:initials="JW">
    <w:p w:rsidR="00487484" w:rsidRDefault="00487484">
      <w:pPr>
        <w:pStyle w:val="CommentText"/>
      </w:pPr>
      <w:r>
        <w:rPr>
          <w:rStyle w:val="CommentReference"/>
        </w:rPr>
        <w:annotationRef/>
      </w:r>
      <w:r>
        <w:t>This is a surprise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44" w:rsidRDefault="00D61944">
      <w:pPr>
        <w:spacing w:line="20" w:lineRule="exact"/>
        <w:rPr>
          <w:sz w:val="24"/>
        </w:rPr>
      </w:pPr>
    </w:p>
  </w:endnote>
  <w:endnote w:type="continuationSeparator" w:id="0">
    <w:p w:rsidR="00D61944" w:rsidRDefault="00D61944">
      <w:r>
        <w:rPr>
          <w:sz w:val="24"/>
        </w:rPr>
        <w:t xml:space="preserve"> </w:t>
      </w:r>
    </w:p>
  </w:endnote>
  <w:endnote w:type="continuationNotice" w:id="1">
    <w:p w:rsidR="00D61944" w:rsidRDefault="00D6194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B" w:rsidRDefault="00E5027D">
    <w:pPr>
      <w:tabs>
        <w:tab w:val="left" w:pos="-720"/>
      </w:tabs>
      <w:suppressAutoHyphens/>
      <w:spacing w:line="18" w:lineRule="exact"/>
      <w:jc w:val="both"/>
      <w:rPr>
        <w:spacing w:val="-2"/>
      </w:rPr>
    </w:pPr>
    <w:r>
      <w:rPr>
        <w:noProof/>
        <w:spacing w:val="-2"/>
      </w:rPr>
      <mc:AlternateContent>
        <mc:Choice Requires="wps">
          <w:drawing>
            <wp:anchor distT="4294967291" distB="4294967291" distL="114300" distR="114300" simplePos="0" relativeHeight="251655680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-1</wp:posOffset>
              </wp:positionV>
              <wp:extent cx="594360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" o:allowincell="f">
              <w10:anchorlock/>
            </v:line>
          </w:pict>
        </mc:Fallback>
      </mc:AlternateContent>
    </w:r>
  </w:p>
  <w:p w:rsidR="004345DB" w:rsidRDefault="004345DB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>FACILITIES PLANNING &amp; CONSTRUCTION</w:t>
    </w:r>
    <w:r>
      <w:rPr>
        <w:spacing w:val="-2"/>
      </w:rPr>
      <w:tab/>
      <w:t>UNIVERSITY OF NEBRASKA-LINCOLN</w:t>
    </w:r>
  </w:p>
  <w:p w:rsidR="004345DB" w:rsidRDefault="004345DB">
    <w:pPr>
      <w:tabs>
        <w:tab w:val="left" w:pos="3600"/>
        <w:tab w:val="left" w:pos="4320"/>
        <w:tab w:val="right" w:pos="9360"/>
      </w:tabs>
      <w:suppressAutoHyphens/>
      <w:jc w:val="both"/>
      <w:rPr>
        <w:spacing w:val="-2"/>
      </w:rPr>
    </w:pPr>
    <w:r>
      <w:rPr>
        <w:spacing w:val="-2"/>
      </w:rPr>
      <w:t xml:space="preserve">Page </w:t>
    </w:r>
    <w:r w:rsidR="00707E72">
      <w:rPr>
        <w:spacing w:val="-2"/>
      </w:rPr>
      <w:fldChar w:fldCharType="begin"/>
    </w:r>
    <w:r>
      <w:rPr>
        <w:spacing w:val="-2"/>
      </w:rPr>
      <w:instrText>page \* arabic</w:instrText>
    </w:r>
    <w:r w:rsidR="00707E72">
      <w:rPr>
        <w:spacing w:val="-2"/>
      </w:rPr>
      <w:fldChar w:fldCharType="separate"/>
    </w:r>
    <w:r>
      <w:rPr>
        <w:noProof/>
        <w:spacing w:val="-2"/>
      </w:rPr>
      <w:t>2</w:t>
    </w:r>
    <w:r w:rsidR="00707E72">
      <w:rPr>
        <w:spacing w:val="-2"/>
      </w:rPr>
      <w:fldChar w:fldCharType="end"/>
    </w:r>
    <w:r>
      <w:rPr>
        <w:spacing w:val="-2"/>
      </w:rPr>
      <w:t xml:space="preserve"> of </w:t>
    </w:r>
    <w:r w:rsidR="00707E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07E72">
      <w:rPr>
        <w:rStyle w:val="PageNumber"/>
      </w:rPr>
      <w:fldChar w:fldCharType="separate"/>
    </w:r>
    <w:r w:rsidR="00AE1F4B">
      <w:rPr>
        <w:rStyle w:val="PageNumber"/>
        <w:noProof/>
      </w:rPr>
      <w:t>4</w:t>
    </w:r>
    <w:r w:rsidR="00707E72">
      <w:rPr>
        <w:rStyle w:val="PageNumber"/>
      </w:rPr>
      <w:fldChar w:fldCharType="end"/>
    </w:r>
    <w:r>
      <w:rPr>
        <w:spacing w:val="-2"/>
      </w:rPr>
      <w:t xml:space="preserve"> 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  <w:t>January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2" w:rsidRDefault="007035D2" w:rsidP="00DF6350">
    <w:pPr>
      <w:tabs>
        <w:tab w:val="left" w:pos="2160"/>
        <w:tab w:val="right" w:pos="9360"/>
      </w:tabs>
      <w:suppressAutoHyphens/>
      <w:jc w:val="both"/>
      <w:rPr>
        <w:spacing w:val="-2"/>
      </w:rPr>
    </w:pPr>
  </w:p>
  <w:p w:rsidR="00DF6350" w:rsidRDefault="00DF6350" w:rsidP="00DF6350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>Communication Copper Horizontal Cable</w:t>
    </w:r>
  </w:p>
  <w:p w:rsidR="00DF6350" w:rsidRDefault="00DF6350" w:rsidP="00DF6350">
    <w:pPr>
      <w:tabs>
        <w:tab w:val="left" w:pos="2160"/>
        <w:tab w:val="right" w:pos="9360"/>
      </w:tabs>
      <w:suppressAutoHyphens/>
      <w:jc w:val="both"/>
      <w:rPr>
        <w:spacing w:val="-2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 xml:space="preserve">27 </w:t>
    </w:r>
    <w:r w:rsidR="006B3DD0">
      <w:rPr>
        <w:spacing w:val="-2"/>
        <w:sz w:val="20"/>
      </w:rPr>
      <w:t>15 13</w:t>
    </w:r>
  </w:p>
  <w:p w:rsidR="00DF6350" w:rsidRPr="00883C3D" w:rsidRDefault="00DF6350" w:rsidP="00DF6350">
    <w:pPr>
      <w:tabs>
        <w:tab w:val="left" w:pos="2160"/>
        <w:tab w:val="right" w:pos="9360"/>
      </w:tabs>
      <w:suppressAutoHyphens/>
      <w:jc w:val="both"/>
      <w:rPr>
        <w:spacing w:val="-2"/>
        <w:sz w:val="20"/>
      </w:rPr>
    </w:pPr>
    <w:r>
      <w:rPr>
        <w:spacing w:val="-2"/>
      </w:rPr>
      <w:tab/>
    </w:r>
    <w:r>
      <w:rPr>
        <w:spacing w:val="-2"/>
      </w:rPr>
      <w:tab/>
    </w:r>
    <w:r w:rsidRPr="00883C3D">
      <w:rPr>
        <w:sz w:val="20"/>
        <w:szCs w:val="18"/>
      </w:rPr>
      <w:t xml:space="preserve">Page </w:t>
    </w:r>
    <w:r w:rsidR="00707E72"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PAGE </w:instrText>
    </w:r>
    <w:r w:rsidR="00707E72" w:rsidRPr="00883C3D">
      <w:rPr>
        <w:sz w:val="20"/>
        <w:szCs w:val="18"/>
      </w:rPr>
      <w:fldChar w:fldCharType="separate"/>
    </w:r>
    <w:r w:rsidR="00075ED4">
      <w:rPr>
        <w:noProof/>
        <w:sz w:val="20"/>
        <w:szCs w:val="18"/>
      </w:rPr>
      <w:t>4</w:t>
    </w:r>
    <w:r w:rsidR="00707E72" w:rsidRPr="00883C3D">
      <w:rPr>
        <w:sz w:val="20"/>
        <w:szCs w:val="18"/>
      </w:rPr>
      <w:fldChar w:fldCharType="end"/>
    </w:r>
    <w:r w:rsidRPr="00883C3D">
      <w:rPr>
        <w:sz w:val="20"/>
        <w:szCs w:val="18"/>
      </w:rPr>
      <w:t xml:space="preserve"> of </w:t>
    </w:r>
    <w:r w:rsidR="00707E72" w:rsidRPr="00883C3D">
      <w:rPr>
        <w:sz w:val="20"/>
        <w:szCs w:val="18"/>
      </w:rPr>
      <w:fldChar w:fldCharType="begin"/>
    </w:r>
    <w:r w:rsidRPr="00883C3D">
      <w:rPr>
        <w:sz w:val="20"/>
        <w:szCs w:val="18"/>
      </w:rPr>
      <w:instrText xml:space="preserve"> NUMPAGES  </w:instrText>
    </w:r>
    <w:r w:rsidR="00707E72" w:rsidRPr="00883C3D">
      <w:rPr>
        <w:sz w:val="20"/>
        <w:szCs w:val="18"/>
      </w:rPr>
      <w:fldChar w:fldCharType="separate"/>
    </w:r>
    <w:r w:rsidR="00075ED4">
      <w:rPr>
        <w:noProof/>
        <w:sz w:val="20"/>
        <w:szCs w:val="18"/>
      </w:rPr>
      <w:t>5</w:t>
    </w:r>
    <w:r w:rsidR="00707E72" w:rsidRPr="00883C3D">
      <w:rPr>
        <w:sz w:val="20"/>
        <w:szCs w:val="18"/>
      </w:rPr>
      <w:fldChar w:fldCharType="end"/>
    </w:r>
  </w:p>
  <w:p w:rsidR="004345DB" w:rsidRDefault="004345DB" w:rsidP="00913247">
    <w:pPr>
      <w:tabs>
        <w:tab w:val="left" w:pos="2160"/>
        <w:tab w:val="left" w:pos="2880"/>
        <w:tab w:val="right" w:pos="9360"/>
      </w:tabs>
      <w:suppressAutoHyphens/>
      <w:jc w:val="both"/>
      <w:rPr>
        <w:spacing w:val="-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5" w:rsidRDefault="00D05EF5"/>
  <w:p w:rsidR="004345DB" w:rsidRDefault="00D05EF5" w:rsidP="00126447">
    <w:pPr>
      <w:tabs>
        <w:tab w:val="left" w:pos="2160"/>
        <w:tab w:val="right" w:pos="9360"/>
      </w:tabs>
      <w:suppressAutoHyphens/>
      <w:jc w:val="both"/>
      <w:rPr>
        <w:spacing w:val="-2"/>
      </w:rPr>
    </w:pPr>
    <w:r w:rsidRPr="00883C3D">
      <w:rPr>
        <w:spacing w:val="-2"/>
        <w:sz w:val="20"/>
      </w:rPr>
      <w:t>[Author]</w:t>
    </w: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>Communication Copper Horizontal Cable</w:t>
    </w:r>
  </w:p>
  <w:p w:rsidR="00D05EF5" w:rsidRDefault="00D05EF5" w:rsidP="00126447">
    <w:pPr>
      <w:tabs>
        <w:tab w:val="left" w:pos="2160"/>
        <w:tab w:val="right" w:pos="9360"/>
      </w:tabs>
      <w:suppressAutoHyphens/>
      <w:jc w:val="both"/>
      <w:rPr>
        <w:spacing w:val="-2"/>
      </w:rPr>
    </w:pPr>
    <w:r w:rsidRPr="00883C3D">
      <w:rPr>
        <w:spacing w:val="-2"/>
        <w:sz w:val="20"/>
      </w:rPr>
      <w:t>[File Name]</w:t>
    </w:r>
    <w:r>
      <w:rPr>
        <w:spacing w:val="-2"/>
      </w:rPr>
      <w:tab/>
    </w:r>
    <w:r>
      <w:rPr>
        <w:spacing w:val="-2"/>
      </w:rPr>
      <w:tab/>
    </w:r>
    <w:r w:rsidRPr="00883C3D">
      <w:rPr>
        <w:spacing w:val="-2"/>
        <w:sz w:val="20"/>
      </w:rPr>
      <w:t xml:space="preserve">27 </w:t>
    </w:r>
    <w:r w:rsidR="006B3DD0">
      <w:rPr>
        <w:spacing w:val="-2"/>
        <w:sz w:val="20"/>
      </w:rPr>
      <w:t>15 13</w:t>
    </w:r>
  </w:p>
  <w:p w:rsidR="00D05EF5" w:rsidRPr="00883C3D" w:rsidRDefault="00D05EF5" w:rsidP="00126447">
    <w:pPr>
      <w:tabs>
        <w:tab w:val="left" w:pos="2160"/>
        <w:tab w:val="right" w:pos="9360"/>
      </w:tabs>
      <w:suppressAutoHyphens/>
      <w:jc w:val="both"/>
      <w:rPr>
        <w:spacing w:val="-2"/>
        <w:sz w:val="20"/>
      </w:rPr>
    </w:pPr>
    <w:r>
      <w:rPr>
        <w:spacing w:val="-2"/>
      </w:rPr>
      <w:tab/>
    </w:r>
    <w:r>
      <w:rPr>
        <w:spacing w:val="-2"/>
      </w:rPr>
      <w:tab/>
    </w:r>
    <w:r w:rsidR="00883C3D" w:rsidRPr="00883C3D">
      <w:rPr>
        <w:sz w:val="20"/>
        <w:szCs w:val="18"/>
      </w:rPr>
      <w:t xml:space="preserve">Page </w:t>
    </w:r>
    <w:r w:rsidR="00707E72" w:rsidRPr="00883C3D">
      <w:rPr>
        <w:sz w:val="20"/>
        <w:szCs w:val="18"/>
      </w:rPr>
      <w:fldChar w:fldCharType="begin"/>
    </w:r>
    <w:r w:rsidR="00883C3D" w:rsidRPr="00883C3D">
      <w:rPr>
        <w:sz w:val="20"/>
        <w:szCs w:val="18"/>
      </w:rPr>
      <w:instrText xml:space="preserve"> PAGE </w:instrText>
    </w:r>
    <w:r w:rsidR="00707E72" w:rsidRPr="00883C3D">
      <w:rPr>
        <w:sz w:val="20"/>
        <w:szCs w:val="18"/>
      </w:rPr>
      <w:fldChar w:fldCharType="separate"/>
    </w:r>
    <w:r w:rsidR="00E21644">
      <w:rPr>
        <w:noProof/>
        <w:sz w:val="20"/>
        <w:szCs w:val="18"/>
      </w:rPr>
      <w:t>1</w:t>
    </w:r>
    <w:r w:rsidR="00707E72" w:rsidRPr="00883C3D">
      <w:rPr>
        <w:sz w:val="20"/>
        <w:szCs w:val="18"/>
      </w:rPr>
      <w:fldChar w:fldCharType="end"/>
    </w:r>
    <w:r w:rsidR="00883C3D" w:rsidRPr="00883C3D">
      <w:rPr>
        <w:sz w:val="20"/>
        <w:szCs w:val="18"/>
      </w:rPr>
      <w:t xml:space="preserve"> of </w:t>
    </w:r>
    <w:r w:rsidR="00707E72" w:rsidRPr="00883C3D">
      <w:rPr>
        <w:sz w:val="20"/>
        <w:szCs w:val="18"/>
      </w:rPr>
      <w:fldChar w:fldCharType="begin"/>
    </w:r>
    <w:r w:rsidR="00883C3D" w:rsidRPr="00883C3D">
      <w:rPr>
        <w:sz w:val="20"/>
        <w:szCs w:val="18"/>
      </w:rPr>
      <w:instrText xml:space="preserve"> NUMPAGES  </w:instrText>
    </w:r>
    <w:r w:rsidR="00707E72" w:rsidRPr="00883C3D">
      <w:rPr>
        <w:sz w:val="20"/>
        <w:szCs w:val="18"/>
      </w:rPr>
      <w:fldChar w:fldCharType="separate"/>
    </w:r>
    <w:r w:rsidR="00AE1F4B">
      <w:rPr>
        <w:noProof/>
        <w:sz w:val="20"/>
        <w:szCs w:val="18"/>
      </w:rPr>
      <w:t>4</w:t>
    </w:r>
    <w:r w:rsidR="00707E72" w:rsidRPr="00883C3D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44" w:rsidRDefault="00D61944">
      <w:r>
        <w:rPr>
          <w:sz w:val="24"/>
        </w:rPr>
        <w:separator/>
      </w:r>
    </w:p>
  </w:footnote>
  <w:footnote w:type="continuationSeparator" w:id="0">
    <w:p w:rsidR="00D61944" w:rsidRDefault="00D6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B" w:rsidRDefault="00E5027D">
    <w:pPr>
      <w:tabs>
        <w:tab w:val="left" w:pos="5040"/>
        <w:tab w:val="left" w:pos="5760"/>
        <w:tab w:val="right" w:pos="9360"/>
      </w:tabs>
      <w:suppressAutoHyphens/>
      <w:jc w:val="both"/>
    </w:pPr>
    <w:r>
      <w:rPr>
        <w:noProof/>
        <w:spacing w:val="-2"/>
      </w:rPr>
      <mc:AlternateContent>
        <mc:Choice Requires="wps">
          <w:drawing>
            <wp:anchor distT="4294967291" distB="4294967291" distL="114300" distR="114300" simplePos="0" relativeHeight="251656704" behindDoc="0" locked="1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184784</wp:posOffset>
              </wp:positionV>
              <wp:extent cx="59436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" o:allowincell="f">
              <w10:anchorlock/>
            </v:line>
          </w:pict>
        </mc:Fallback>
      </mc:AlternateContent>
    </w:r>
    <w:r w:rsidR="004345DB">
      <w:rPr>
        <w:spacing w:val="-2"/>
      </w:rPr>
      <w:t>TELECOMMUNICATIONS WIRING CLOSETS</w:t>
    </w:r>
    <w:r w:rsidR="004345DB">
      <w:rPr>
        <w:spacing w:val="-2"/>
      </w:rPr>
      <w:tab/>
    </w:r>
    <w:r w:rsidR="004345DB">
      <w:rPr>
        <w:spacing w:val="-2"/>
      </w:rPr>
      <w:tab/>
    </w:r>
    <w:r w:rsidR="004345DB">
      <w:rPr>
        <w:spacing w:val="-2"/>
      </w:rPr>
      <w:tab/>
      <w:t>DG 01 00 00.15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C6" w:rsidRPr="00980E6D" w:rsidRDefault="00EE0AC6" w:rsidP="00EE0AC6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Project #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</w:t>
    </w:r>
    <w:r w:rsidR="001A1EF2">
      <w:rPr>
        <w:rFonts w:eastAsia="Calibri" w:cs="Arial"/>
        <w:sz w:val="20"/>
      </w:rPr>
      <w:t>Project Name</w:t>
    </w:r>
  </w:p>
  <w:p w:rsidR="00EE0AC6" w:rsidRPr="00980E6D" w:rsidRDefault="001A1EF2" w:rsidP="00EE0AC6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Date</w:t>
    </w:r>
    <w:r w:rsidR="00EE0AC6" w:rsidRPr="00980E6D">
      <w:rPr>
        <w:rFonts w:eastAsia="Calibri" w:cs="Arial"/>
        <w:sz w:val="20"/>
      </w:rPr>
      <w:tab/>
    </w:r>
    <w:r w:rsidR="00EE0AC6" w:rsidRPr="00980E6D">
      <w:rPr>
        <w:rFonts w:eastAsia="Calibri" w:cs="Arial"/>
        <w:sz w:val="20"/>
      </w:rPr>
      <w:tab/>
    </w:r>
    <w:r>
      <w:rPr>
        <w:rFonts w:eastAsia="Calibri" w:cs="Arial"/>
        <w:sz w:val="20"/>
      </w:rPr>
      <w:t>UCSC</w:t>
    </w:r>
    <w:r w:rsidR="00EE0AC6">
      <w:rPr>
        <w:rFonts w:eastAsia="Calibri" w:cs="Arial"/>
        <w:sz w:val="20"/>
      </w:rPr>
      <w:t xml:space="preserve"> Campus</w:t>
    </w:r>
  </w:p>
  <w:p w:rsidR="00EE0AC6" w:rsidRPr="00980E6D" w:rsidRDefault="00EE0AC6" w:rsidP="00EE0AC6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>
      <w:rPr>
        <w:rFonts w:eastAsia="Calibri" w:cs="Arial"/>
        <w:sz w:val="20"/>
      </w:rPr>
      <w:t>Revision # 1.0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FA64B8" w:rsidRDefault="00FA64B8" w:rsidP="00FA64B8">
    <w:pPr>
      <w:pStyle w:val="Header"/>
      <w:tabs>
        <w:tab w:val="clear" w:pos="8640"/>
        <w:tab w:val="right" w:pos="9360"/>
      </w:tabs>
    </w:pPr>
  </w:p>
  <w:p w:rsidR="004345DB" w:rsidRPr="00743D92" w:rsidRDefault="004345DB" w:rsidP="00743D92">
    <w:pPr>
      <w:tabs>
        <w:tab w:val="left" w:pos="-720"/>
      </w:tabs>
      <w:suppressAutoHyphens/>
      <w:spacing w:line="19" w:lineRule="exact"/>
      <w:jc w:val="both"/>
      <w:rPr>
        <w:spacing w:val="-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B" w:rsidRPr="00980E6D" w:rsidRDefault="006479DB" w:rsidP="00F03A93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[Project Number]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 xml:space="preserve">                 [Project Name]</w:t>
    </w:r>
  </w:p>
  <w:p w:rsidR="006479DB" w:rsidRPr="00980E6D" w:rsidRDefault="006479DB" w:rsidP="00F03A93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[Date]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  <w:t>[Project Location]</w:t>
    </w:r>
  </w:p>
  <w:p w:rsidR="006479DB" w:rsidRDefault="006479DB" w:rsidP="00F03A93">
    <w:pPr>
      <w:pStyle w:val="Header"/>
      <w:tabs>
        <w:tab w:val="clear" w:pos="8640"/>
        <w:tab w:val="right" w:pos="9360"/>
        <w:tab w:val="right" w:pos="10530"/>
      </w:tabs>
      <w:rPr>
        <w:rFonts w:eastAsia="Calibri" w:cs="Arial"/>
        <w:sz w:val="20"/>
      </w:rPr>
    </w:pPr>
    <w:r w:rsidRPr="00980E6D">
      <w:rPr>
        <w:rFonts w:eastAsia="Calibri" w:cs="Arial"/>
        <w:sz w:val="20"/>
      </w:rPr>
      <w:t>[Revision Number]</w:t>
    </w:r>
    <w:r w:rsidRPr="00980E6D">
      <w:rPr>
        <w:rFonts w:eastAsia="Calibri" w:cs="Arial"/>
        <w:sz w:val="20"/>
      </w:rPr>
      <w:tab/>
    </w:r>
    <w:r w:rsidRPr="00980E6D">
      <w:rPr>
        <w:rFonts w:eastAsia="Calibri" w:cs="Arial"/>
        <w:sz w:val="20"/>
      </w:rPr>
      <w:tab/>
    </w:r>
  </w:p>
  <w:p w:rsidR="006479DB" w:rsidRPr="006479DB" w:rsidRDefault="006479DB" w:rsidP="006479DB">
    <w:pPr>
      <w:pStyle w:val="Header"/>
      <w:tabs>
        <w:tab w:val="right" w:pos="10530"/>
      </w:tabs>
      <w:rPr>
        <w:rFonts w:eastAsia="Calibri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A203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B01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0E41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8C9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84D0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B458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443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CC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D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CAD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14BB9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01147"/>
    <w:multiLevelType w:val="hybridMultilevel"/>
    <w:tmpl w:val="0A3CFBF6"/>
    <w:lvl w:ilvl="0" w:tplc="5128C78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1168"/>
    <w:multiLevelType w:val="hybridMultilevel"/>
    <w:tmpl w:val="C9CC30EE"/>
    <w:lvl w:ilvl="0" w:tplc="92C287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33E30"/>
    <w:multiLevelType w:val="hybridMultilevel"/>
    <w:tmpl w:val="DF3815C4"/>
    <w:lvl w:ilvl="0" w:tplc="BBB45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4AAA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13C83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F351D"/>
    <w:multiLevelType w:val="hybridMultilevel"/>
    <w:tmpl w:val="B3B4B1D4"/>
    <w:lvl w:ilvl="0" w:tplc="4F8ACF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038C1"/>
    <w:multiLevelType w:val="hybridMultilevel"/>
    <w:tmpl w:val="03201DDE"/>
    <w:lvl w:ilvl="0" w:tplc="3F983A5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5973"/>
    <w:multiLevelType w:val="hybridMultilevel"/>
    <w:tmpl w:val="C884E6EC"/>
    <w:lvl w:ilvl="0" w:tplc="A40E272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B2244"/>
    <w:multiLevelType w:val="hybridMultilevel"/>
    <w:tmpl w:val="A2E0D42C"/>
    <w:lvl w:ilvl="0" w:tplc="0A2A649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7DF4"/>
    <w:multiLevelType w:val="hybridMultilevel"/>
    <w:tmpl w:val="A24826C6"/>
    <w:lvl w:ilvl="0" w:tplc="51DA95C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73BE1"/>
    <w:multiLevelType w:val="hybridMultilevel"/>
    <w:tmpl w:val="C55E4F04"/>
    <w:lvl w:ilvl="0" w:tplc="6E4CB5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22E69"/>
    <w:multiLevelType w:val="hybridMultilevel"/>
    <w:tmpl w:val="6E1A3DD8"/>
    <w:lvl w:ilvl="0" w:tplc="B79444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1DB2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6915"/>
    <w:multiLevelType w:val="multilevel"/>
    <w:tmpl w:val="775EB0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>
    <w:nsid w:val="5D375319"/>
    <w:multiLevelType w:val="hybridMultilevel"/>
    <w:tmpl w:val="597A071E"/>
    <w:lvl w:ilvl="0" w:tplc="A5C4CE9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A3BFC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56FC"/>
    <w:multiLevelType w:val="hybridMultilevel"/>
    <w:tmpl w:val="67D27AC8"/>
    <w:lvl w:ilvl="0" w:tplc="61A699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C927436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2708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42B2E"/>
    <w:multiLevelType w:val="hybridMultilevel"/>
    <w:tmpl w:val="6D084484"/>
    <w:lvl w:ilvl="0" w:tplc="715C33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42BA0"/>
    <w:multiLevelType w:val="hybridMultilevel"/>
    <w:tmpl w:val="67D27AC8"/>
    <w:lvl w:ilvl="0" w:tplc="61A6991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477452B"/>
    <w:multiLevelType w:val="hybridMultilevel"/>
    <w:tmpl w:val="57665CD4"/>
    <w:lvl w:ilvl="0" w:tplc="A96886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3"/>
  </w:num>
  <w:num w:numId="13">
    <w:abstractNumId w:val="18"/>
  </w:num>
  <w:num w:numId="14">
    <w:abstractNumId w:val="30"/>
  </w:num>
  <w:num w:numId="15">
    <w:abstractNumId w:val="16"/>
  </w:num>
  <w:num w:numId="16">
    <w:abstractNumId w:val="10"/>
  </w:num>
  <w:num w:numId="17">
    <w:abstractNumId w:val="26"/>
  </w:num>
  <w:num w:numId="18">
    <w:abstractNumId w:val="32"/>
  </w:num>
  <w:num w:numId="19">
    <w:abstractNumId w:val="23"/>
  </w:num>
  <w:num w:numId="20">
    <w:abstractNumId w:val="29"/>
  </w:num>
  <w:num w:numId="21">
    <w:abstractNumId w:val="14"/>
  </w:num>
  <w:num w:numId="22">
    <w:abstractNumId w:val="15"/>
  </w:num>
  <w:num w:numId="23">
    <w:abstractNumId w:val="28"/>
  </w:num>
  <w:num w:numId="24">
    <w:abstractNumId w:val="12"/>
  </w:num>
  <w:num w:numId="25">
    <w:abstractNumId w:val="31"/>
  </w:num>
  <w:num w:numId="26">
    <w:abstractNumId w:val="21"/>
  </w:num>
  <w:num w:numId="27">
    <w:abstractNumId w:val="19"/>
  </w:num>
  <w:num w:numId="28">
    <w:abstractNumId w:val="17"/>
  </w:num>
  <w:num w:numId="29">
    <w:abstractNumId w:val="20"/>
  </w:num>
  <w:num w:numId="30">
    <w:abstractNumId w:val="25"/>
  </w:num>
  <w:num w:numId="31">
    <w:abstractNumId w:val="11"/>
  </w:num>
  <w:num w:numId="32">
    <w:abstractNumId w:val="22"/>
  </w:num>
  <w:num w:numId="3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7"/>
    <w:rsid w:val="00003C15"/>
    <w:rsid w:val="00004141"/>
    <w:rsid w:val="0001019D"/>
    <w:rsid w:val="0001182A"/>
    <w:rsid w:val="00027349"/>
    <w:rsid w:val="00031799"/>
    <w:rsid w:val="00035313"/>
    <w:rsid w:val="000409D8"/>
    <w:rsid w:val="00041021"/>
    <w:rsid w:val="00041C6B"/>
    <w:rsid w:val="00042579"/>
    <w:rsid w:val="000441F8"/>
    <w:rsid w:val="000463D4"/>
    <w:rsid w:val="0004713D"/>
    <w:rsid w:val="000557D8"/>
    <w:rsid w:val="00056C3E"/>
    <w:rsid w:val="00072A0E"/>
    <w:rsid w:val="00073629"/>
    <w:rsid w:val="000736FE"/>
    <w:rsid w:val="00073972"/>
    <w:rsid w:val="00075ED4"/>
    <w:rsid w:val="000838B2"/>
    <w:rsid w:val="00092FEF"/>
    <w:rsid w:val="000A07A8"/>
    <w:rsid w:val="000A0C2D"/>
    <w:rsid w:val="000A783A"/>
    <w:rsid w:val="000B3CEF"/>
    <w:rsid w:val="000B51D7"/>
    <w:rsid w:val="000E117E"/>
    <w:rsid w:val="000E3123"/>
    <w:rsid w:val="000E5131"/>
    <w:rsid w:val="000F3902"/>
    <w:rsid w:val="000F4C69"/>
    <w:rsid w:val="000F79FF"/>
    <w:rsid w:val="00106EF2"/>
    <w:rsid w:val="00126447"/>
    <w:rsid w:val="0012743D"/>
    <w:rsid w:val="001366CD"/>
    <w:rsid w:val="001400AA"/>
    <w:rsid w:val="00143247"/>
    <w:rsid w:val="00146815"/>
    <w:rsid w:val="00154F6E"/>
    <w:rsid w:val="00165F43"/>
    <w:rsid w:val="0017036C"/>
    <w:rsid w:val="0017219B"/>
    <w:rsid w:val="00180365"/>
    <w:rsid w:val="0018055C"/>
    <w:rsid w:val="00194861"/>
    <w:rsid w:val="00194F08"/>
    <w:rsid w:val="001A12E6"/>
    <w:rsid w:val="001A1EF2"/>
    <w:rsid w:val="001B00E9"/>
    <w:rsid w:val="001B0F33"/>
    <w:rsid w:val="001B747A"/>
    <w:rsid w:val="001C0238"/>
    <w:rsid w:val="001C0D87"/>
    <w:rsid w:val="001C0F30"/>
    <w:rsid w:val="001C2EED"/>
    <w:rsid w:val="001C3F27"/>
    <w:rsid w:val="001D62B1"/>
    <w:rsid w:val="001D7B8D"/>
    <w:rsid w:val="001E10BB"/>
    <w:rsid w:val="001E21CF"/>
    <w:rsid w:val="001E2807"/>
    <w:rsid w:val="001E75BA"/>
    <w:rsid w:val="001F48B7"/>
    <w:rsid w:val="001F49E5"/>
    <w:rsid w:val="001F5374"/>
    <w:rsid w:val="001F6651"/>
    <w:rsid w:val="001F7CFD"/>
    <w:rsid w:val="00203DFF"/>
    <w:rsid w:val="00211160"/>
    <w:rsid w:val="00217BE1"/>
    <w:rsid w:val="00247251"/>
    <w:rsid w:val="0024776B"/>
    <w:rsid w:val="00247832"/>
    <w:rsid w:val="00254F8B"/>
    <w:rsid w:val="00261E1E"/>
    <w:rsid w:val="00262360"/>
    <w:rsid w:val="002628BE"/>
    <w:rsid w:val="00263772"/>
    <w:rsid w:val="0028019E"/>
    <w:rsid w:val="002813A4"/>
    <w:rsid w:val="00283456"/>
    <w:rsid w:val="002861B5"/>
    <w:rsid w:val="0029224B"/>
    <w:rsid w:val="002A3147"/>
    <w:rsid w:val="002A7D21"/>
    <w:rsid w:val="002B0DB7"/>
    <w:rsid w:val="002C344D"/>
    <w:rsid w:val="002C4BB9"/>
    <w:rsid w:val="002C61F6"/>
    <w:rsid w:val="002D33D1"/>
    <w:rsid w:val="002D45BD"/>
    <w:rsid w:val="002F7AA3"/>
    <w:rsid w:val="00303ABF"/>
    <w:rsid w:val="00307990"/>
    <w:rsid w:val="003219FB"/>
    <w:rsid w:val="00324173"/>
    <w:rsid w:val="00340F1D"/>
    <w:rsid w:val="003437C0"/>
    <w:rsid w:val="003468EB"/>
    <w:rsid w:val="00352399"/>
    <w:rsid w:val="003563CE"/>
    <w:rsid w:val="00360BCF"/>
    <w:rsid w:val="00361DD0"/>
    <w:rsid w:val="00362D66"/>
    <w:rsid w:val="00375ABD"/>
    <w:rsid w:val="00380DC2"/>
    <w:rsid w:val="00381765"/>
    <w:rsid w:val="003854D4"/>
    <w:rsid w:val="003858CD"/>
    <w:rsid w:val="00393519"/>
    <w:rsid w:val="00395568"/>
    <w:rsid w:val="003A3D8B"/>
    <w:rsid w:val="003A64F1"/>
    <w:rsid w:val="003B18AA"/>
    <w:rsid w:val="003B7C36"/>
    <w:rsid w:val="003C007A"/>
    <w:rsid w:val="003C07B9"/>
    <w:rsid w:val="003C795A"/>
    <w:rsid w:val="003E07B0"/>
    <w:rsid w:val="003F54D5"/>
    <w:rsid w:val="00402AB6"/>
    <w:rsid w:val="00406D6D"/>
    <w:rsid w:val="0041006D"/>
    <w:rsid w:val="00414BC5"/>
    <w:rsid w:val="004217EF"/>
    <w:rsid w:val="00422CD2"/>
    <w:rsid w:val="00422D14"/>
    <w:rsid w:val="00431C47"/>
    <w:rsid w:val="004345DB"/>
    <w:rsid w:val="00441438"/>
    <w:rsid w:val="00442035"/>
    <w:rsid w:val="00445ADF"/>
    <w:rsid w:val="004469D7"/>
    <w:rsid w:val="00446B07"/>
    <w:rsid w:val="004472E7"/>
    <w:rsid w:val="00454E4A"/>
    <w:rsid w:val="00457125"/>
    <w:rsid w:val="00463275"/>
    <w:rsid w:val="00463FB7"/>
    <w:rsid w:val="0046587A"/>
    <w:rsid w:val="00471C99"/>
    <w:rsid w:val="00480D29"/>
    <w:rsid w:val="00485F7C"/>
    <w:rsid w:val="00487109"/>
    <w:rsid w:val="00487484"/>
    <w:rsid w:val="00487839"/>
    <w:rsid w:val="004A0336"/>
    <w:rsid w:val="004A28B5"/>
    <w:rsid w:val="004A481D"/>
    <w:rsid w:val="004B360E"/>
    <w:rsid w:val="004B617F"/>
    <w:rsid w:val="004C1E05"/>
    <w:rsid w:val="004C6C68"/>
    <w:rsid w:val="004C6D6E"/>
    <w:rsid w:val="004C7102"/>
    <w:rsid w:val="004D2714"/>
    <w:rsid w:val="004E1419"/>
    <w:rsid w:val="004E262B"/>
    <w:rsid w:val="004E6781"/>
    <w:rsid w:val="004E7AB9"/>
    <w:rsid w:val="004F2CB2"/>
    <w:rsid w:val="004F5393"/>
    <w:rsid w:val="004F66C2"/>
    <w:rsid w:val="004F72AA"/>
    <w:rsid w:val="00504738"/>
    <w:rsid w:val="00511B29"/>
    <w:rsid w:val="005150D7"/>
    <w:rsid w:val="00527377"/>
    <w:rsid w:val="0053552B"/>
    <w:rsid w:val="00537A97"/>
    <w:rsid w:val="005608A5"/>
    <w:rsid w:val="0056135F"/>
    <w:rsid w:val="0057668D"/>
    <w:rsid w:val="005853C7"/>
    <w:rsid w:val="00585BBD"/>
    <w:rsid w:val="00596FA9"/>
    <w:rsid w:val="005A14AB"/>
    <w:rsid w:val="005A466F"/>
    <w:rsid w:val="005A6FAC"/>
    <w:rsid w:val="005B23FE"/>
    <w:rsid w:val="005B7B61"/>
    <w:rsid w:val="005C0221"/>
    <w:rsid w:val="005C412C"/>
    <w:rsid w:val="005D1817"/>
    <w:rsid w:val="005D46A4"/>
    <w:rsid w:val="005E10E2"/>
    <w:rsid w:val="005E4096"/>
    <w:rsid w:val="005E5DBD"/>
    <w:rsid w:val="005F0FB3"/>
    <w:rsid w:val="005F24E1"/>
    <w:rsid w:val="00601262"/>
    <w:rsid w:val="00602427"/>
    <w:rsid w:val="0060251F"/>
    <w:rsid w:val="00602AC2"/>
    <w:rsid w:val="00603D28"/>
    <w:rsid w:val="0060423E"/>
    <w:rsid w:val="00604B41"/>
    <w:rsid w:val="006072A1"/>
    <w:rsid w:val="00610E84"/>
    <w:rsid w:val="00621513"/>
    <w:rsid w:val="00621651"/>
    <w:rsid w:val="006244C2"/>
    <w:rsid w:val="00624E24"/>
    <w:rsid w:val="00642CAC"/>
    <w:rsid w:val="006479DB"/>
    <w:rsid w:val="00651538"/>
    <w:rsid w:val="006520C4"/>
    <w:rsid w:val="0065269F"/>
    <w:rsid w:val="006549C3"/>
    <w:rsid w:val="00661188"/>
    <w:rsid w:val="0067117C"/>
    <w:rsid w:val="00671EA1"/>
    <w:rsid w:val="0067260A"/>
    <w:rsid w:val="00685C69"/>
    <w:rsid w:val="00687948"/>
    <w:rsid w:val="00690A5D"/>
    <w:rsid w:val="00696312"/>
    <w:rsid w:val="006A2A51"/>
    <w:rsid w:val="006A7FED"/>
    <w:rsid w:val="006B3DD0"/>
    <w:rsid w:val="006C452D"/>
    <w:rsid w:val="006D01FC"/>
    <w:rsid w:val="006D2D67"/>
    <w:rsid w:val="006D452F"/>
    <w:rsid w:val="006E0255"/>
    <w:rsid w:val="006E5404"/>
    <w:rsid w:val="006E5EEB"/>
    <w:rsid w:val="006F7690"/>
    <w:rsid w:val="007034A7"/>
    <w:rsid w:val="007035D2"/>
    <w:rsid w:val="00705A69"/>
    <w:rsid w:val="00706762"/>
    <w:rsid w:val="00707E72"/>
    <w:rsid w:val="0071323D"/>
    <w:rsid w:val="007151A2"/>
    <w:rsid w:val="00717275"/>
    <w:rsid w:val="00722E84"/>
    <w:rsid w:val="00724C20"/>
    <w:rsid w:val="0073027C"/>
    <w:rsid w:val="00731F30"/>
    <w:rsid w:val="007336D6"/>
    <w:rsid w:val="00742122"/>
    <w:rsid w:val="00743D92"/>
    <w:rsid w:val="00745F6A"/>
    <w:rsid w:val="007535FD"/>
    <w:rsid w:val="00755EF5"/>
    <w:rsid w:val="00757560"/>
    <w:rsid w:val="0076734C"/>
    <w:rsid w:val="007716E0"/>
    <w:rsid w:val="00773354"/>
    <w:rsid w:val="007811F5"/>
    <w:rsid w:val="00791A61"/>
    <w:rsid w:val="007B0B7E"/>
    <w:rsid w:val="007C0B15"/>
    <w:rsid w:val="007C25AC"/>
    <w:rsid w:val="007C697A"/>
    <w:rsid w:val="007C6E32"/>
    <w:rsid w:val="007D26FB"/>
    <w:rsid w:val="007D3539"/>
    <w:rsid w:val="007E1B2C"/>
    <w:rsid w:val="007F1EEF"/>
    <w:rsid w:val="007F3B02"/>
    <w:rsid w:val="008052E7"/>
    <w:rsid w:val="00813BB2"/>
    <w:rsid w:val="00821C86"/>
    <w:rsid w:val="00826F48"/>
    <w:rsid w:val="00827844"/>
    <w:rsid w:val="00830A63"/>
    <w:rsid w:val="008324B9"/>
    <w:rsid w:val="00833434"/>
    <w:rsid w:val="0084570C"/>
    <w:rsid w:val="00852C28"/>
    <w:rsid w:val="00853C73"/>
    <w:rsid w:val="00854AD1"/>
    <w:rsid w:val="00855D61"/>
    <w:rsid w:val="008653DC"/>
    <w:rsid w:val="008721C0"/>
    <w:rsid w:val="008721ED"/>
    <w:rsid w:val="00873650"/>
    <w:rsid w:val="00874EAA"/>
    <w:rsid w:val="008767E1"/>
    <w:rsid w:val="00883C3D"/>
    <w:rsid w:val="0089097A"/>
    <w:rsid w:val="008A3CE9"/>
    <w:rsid w:val="008A5589"/>
    <w:rsid w:val="008A6315"/>
    <w:rsid w:val="008B14B3"/>
    <w:rsid w:val="008B3462"/>
    <w:rsid w:val="008B4679"/>
    <w:rsid w:val="008C6A2F"/>
    <w:rsid w:val="008D1109"/>
    <w:rsid w:val="008D581D"/>
    <w:rsid w:val="008E10DB"/>
    <w:rsid w:val="008E5CD3"/>
    <w:rsid w:val="008E696C"/>
    <w:rsid w:val="008F6B5D"/>
    <w:rsid w:val="00900A7B"/>
    <w:rsid w:val="00907999"/>
    <w:rsid w:val="00913247"/>
    <w:rsid w:val="0092095E"/>
    <w:rsid w:val="00920B14"/>
    <w:rsid w:val="00923235"/>
    <w:rsid w:val="00932A30"/>
    <w:rsid w:val="00934150"/>
    <w:rsid w:val="00946959"/>
    <w:rsid w:val="00951D05"/>
    <w:rsid w:val="009520D8"/>
    <w:rsid w:val="0095497D"/>
    <w:rsid w:val="00954B26"/>
    <w:rsid w:val="009641E8"/>
    <w:rsid w:val="00965943"/>
    <w:rsid w:val="00966241"/>
    <w:rsid w:val="0096667E"/>
    <w:rsid w:val="00971968"/>
    <w:rsid w:val="0098042E"/>
    <w:rsid w:val="00991C76"/>
    <w:rsid w:val="00992B02"/>
    <w:rsid w:val="00995C0A"/>
    <w:rsid w:val="00997B00"/>
    <w:rsid w:val="009A5C34"/>
    <w:rsid w:val="009B3222"/>
    <w:rsid w:val="009B3408"/>
    <w:rsid w:val="009B4276"/>
    <w:rsid w:val="009B7475"/>
    <w:rsid w:val="009D02AE"/>
    <w:rsid w:val="009D696C"/>
    <w:rsid w:val="009D7E25"/>
    <w:rsid w:val="009E354A"/>
    <w:rsid w:val="009F3724"/>
    <w:rsid w:val="00A02027"/>
    <w:rsid w:val="00A06DD2"/>
    <w:rsid w:val="00A14DCC"/>
    <w:rsid w:val="00A16EDD"/>
    <w:rsid w:val="00A2514B"/>
    <w:rsid w:val="00A353C9"/>
    <w:rsid w:val="00A37636"/>
    <w:rsid w:val="00A44260"/>
    <w:rsid w:val="00A573E5"/>
    <w:rsid w:val="00A57FF2"/>
    <w:rsid w:val="00A606C0"/>
    <w:rsid w:val="00A65CA9"/>
    <w:rsid w:val="00A6752E"/>
    <w:rsid w:val="00A83372"/>
    <w:rsid w:val="00A916FC"/>
    <w:rsid w:val="00A94576"/>
    <w:rsid w:val="00AA1F7C"/>
    <w:rsid w:val="00AA5B2A"/>
    <w:rsid w:val="00AA7213"/>
    <w:rsid w:val="00AA7D9B"/>
    <w:rsid w:val="00AB6024"/>
    <w:rsid w:val="00AB6C7D"/>
    <w:rsid w:val="00AD0B36"/>
    <w:rsid w:val="00AD2123"/>
    <w:rsid w:val="00AD298F"/>
    <w:rsid w:val="00AD4D6B"/>
    <w:rsid w:val="00AE046E"/>
    <w:rsid w:val="00AE1F4B"/>
    <w:rsid w:val="00AF65EE"/>
    <w:rsid w:val="00B007BE"/>
    <w:rsid w:val="00B017EF"/>
    <w:rsid w:val="00B025BC"/>
    <w:rsid w:val="00B11760"/>
    <w:rsid w:val="00B21C3B"/>
    <w:rsid w:val="00B22AB8"/>
    <w:rsid w:val="00B236AE"/>
    <w:rsid w:val="00B23E57"/>
    <w:rsid w:val="00B25DF7"/>
    <w:rsid w:val="00B30208"/>
    <w:rsid w:val="00B35731"/>
    <w:rsid w:val="00B35F84"/>
    <w:rsid w:val="00B375B9"/>
    <w:rsid w:val="00B44F1E"/>
    <w:rsid w:val="00B452FE"/>
    <w:rsid w:val="00B63575"/>
    <w:rsid w:val="00B64F6D"/>
    <w:rsid w:val="00B64FBB"/>
    <w:rsid w:val="00B65381"/>
    <w:rsid w:val="00B83964"/>
    <w:rsid w:val="00B860D5"/>
    <w:rsid w:val="00B90B61"/>
    <w:rsid w:val="00B93951"/>
    <w:rsid w:val="00BB5F6B"/>
    <w:rsid w:val="00BC4991"/>
    <w:rsid w:val="00BC55A1"/>
    <w:rsid w:val="00BD424B"/>
    <w:rsid w:val="00BE1509"/>
    <w:rsid w:val="00BE7F12"/>
    <w:rsid w:val="00BF4A52"/>
    <w:rsid w:val="00C00296"/>
    <w:rsid w:val="00C078DE"/>
    <w:rsid w:val="00C13959"/>
    <w:rsid w:val="00C164AF"/>
    <w:rsid w:val="00C27657"/>
    <w:rsid w:val="00C32332"/>
    <w:rsid w:val="00C368D3"/>
    <w:rsid w:val="00C4022B"/>
    <w:rsid w:val="00C40E92"/>
    <w:rsid w:val="00C461E2"/>
    <w:rsid w:val="00C5344A"/>
    <w:rsid w:val="00C561BE"/>
    <w:rsid w:val="00C63468"/>
    <w:rsid w:val="00C81AA5"/>
    <w:rsid w:val="00C8434F"/>
    <w:rsid w:val="00C86727"/>
    <w:rsid w:val="00C86821"/>
    <w:rsid w:val="00CA0CF3"/>
    <w:rsid w:val="00CB58C3"/>
    <w:rsid w:val="00CB7891"/>
    <w:rsid w:val="00CC7A16"/>
    <w:rsid w:val="00CD0762"/>
    <w:rsid w:val="00CD08B1"/>
    <w:rsid w:val="00CD123A"/>
    <w:rsid w:val="00CF71F2"/>
    <w:rsid w:val="00D05EF5"/>
    <w:rsid w:val="00D07F9E"/>
    <w:rsid w:val="00D50BEF"/>
    <w:rsid w:val="00D519D6"/>
    <w:rsid w:val="00D61944"/>
    <w:rsid w:val="00D62B95"/>
    <w:rsid w:val="00D77368"/>
    <w:rsid w:val="00D77D9A"/>
    <w:rsid w:val="00D970FB"/>
    <w:rsid w:val="00DA25DD"/>
    <w:rsid w:val="00DC29A3"/>
    <w:rsid w:val="00DC45C5"/>
    <w:rsid w:val="00DC7EEA"/>
    <w:rsid w:val="00DD0535"/>
    <w:rsid w:val="00DD2BDF"/>
    <w:rsid w:val="00DE3D5E"/>
    <w:rsid w:val="00DE4110"/>
    <w:rsid w:val="00DE44E8"/>
    <w:rsid w:val="00DF172C"/>
    <w:rsid w:val="00DF6350"/>
    <w:rsid w:val="00E00981"/>
    <w:rsid w:val="00E16D45"/>
    <w:rsid w:val="00E21644"/>
    <w:rsid w:val="00E27EE9"/>
    <w:rsid w:val="00E349D0"/>
    <w:rsid w:val="00E369CD"/>
    <w:rsid w:val="00E375E5"/>
    <w:rsid w:val="00E5027D"/>
    <w:rsid w:val="00E61AC5"/>
    <w:rsid w:val="00E65B78"/>
    <w:rsid w:val="00E67D1A"/>
    <w:rsid w:val="00E71A71"/>
    <w:rsid w:val="00E71BD1"/>
    <w:rsid w:val="00E73A2F"/>
    <w:rsid w:val="00E75EAF"/>
    <w:rsid w:val="00E82906"/>
    <w:rsid w:val="00EA5C99"/>
    <w:rsid w:val="00EB2501"/>
    <w:rsid w:val="00EC6B13"/>
    <w:rsid w:val="00ED29A2"/>
    <w:rsid w:val="00EE0AC6"/>
    <w:rsid w:val="00EE1666"/>
    <w:rsid w:val="00EE53FD"/>
    <w:rsid w:val="00F025C0"/>
    <w:rsid w:val="00F03A93"/>
    <w:rsid w:val="00F14F17"/>
    <w:rsid w:val="00F16CBC"/>
    <w:rsid w:val="00F20C57"/>
    <w:rsid w:val="00F20CD3"/>
    <w:rsid w:val="00F233EC"/>
    <w:rsid w:val="00F275C5"/>
    <w:rsid w:val="00F36AB2"/>
    <w:rsid w:val="00F62957"/>
    <w:rsid w:val="00F63E96"/>
    <w:rsid w:val="00F66B76"/>
    <w:rsid w:val="00F676F0"/>
    <w:rsid w:val="00F72704"/>
    <w:rsid w:val="00F7466C"/>
    <w:rsid w:val="00F84ABD"/>
    <w:rsid w:val="00F87D2F"/>
    <w:rsid w:val="00F9499A"/>
    <w:rsid w:val="00F97ED2"/>
    <w:rsid w:val="00FA64B8"/>
    <w:rsid w:val="00FB7110"/>
    <w:rsid w:val="00FD5FF6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C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E21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1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21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2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2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2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E21C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E21C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E21C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1E21CF"/>
  </w:style>
  <w:style w:type="paragraph" w:styleId="TOC1">
    <w:name w:val="toc 1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E21C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E21C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E21C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rsid w:val="001E21CF"/>
    <w:pPr>
      <w:tabs>
        <w:tab w:val="left" w:pos="0"/>
        <w:tab w:val="left" w:pos="9000"/>
        <w:tab w:val="right" w:pos="9360"/>
      </w:tabs>
      <w:suppressAutoHyphens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1E21CF"/>
    <w:rPr>
      <w:sz w:val="24"/>
    </w:rPr>
  </w:style>
  <w:style w:type="character" w:customStyle="1" w:styleId="EquationCaption">
    <w:name w:val="_Equation Caption"/>
    <w:basedOn w:val="DefaultParagraphFont"/>
    <w:rsid w:val="001E21CF"/>
  </w:style>
  <w:style w:type="paragraph" w:styleId="Header">
    <w:name w:val="header"/>
    <w:basedOn w:val="Normal"/>
    <w:link w:val="HeaderChar"/>
    <w:uiPriority w:val="99"/>
    <w:rsid w:val="001E21CF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1E21CF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toa1">
    <w:name w:val="toa1"/>
    <w:basedOn w:val="Normal"/>
    <w:rsid w:val="001E21CF"/>
    <w:pPr>
      <w:tabs>
        <w:tab w:val="left" w:pos="9000"/>
        <w:tab w:val="right" w:pos="9360"/>
      </w:tabs>
      <w:suppressAutoHyphens/>
    </w:pPr>
  </w:style>
  <w:style w:type="character" w:customStyle="1" w:styleId="EquationCaption1">
    <w:name w:val="_Equation Caption1"/>
    <w:rsid w:val="001E21CF"/>
  </w:style>
  <w:style w:type="paragraph" w:styleId="BlockText">
    <w:name w:val="Block Text"/>
    <w:basedOn w:val="Normal"/>
    <w:rsid w:val="001E21CF"/>
    <w:pPr>
      <w:spacing w:after="120"/>
      <w:ind w:left="1440" w:right="1440"/>
    </w:pPr>
  </w:style>
  <w:style w:type="paragraph" w:styleId="BodyText">
    <w:name w:val="Body Text"/>
    <w:basedOn w:val="Normal"/>
    <w:rsid w:val="001E21CF"/>
    <w:pPr>
      <w:spacing w:after="120"/>
    </w:pPr>
  </w:style>
  <w:style w:type="paragraph" w:styleId="BodyText2">
    <w:name w:val="Body Text 2"/>
    <w:basedOn w:val="Normal"/>
    <w:rsid w:val="001E21CF"/>
    <w:pPr>
      <w:spacing w:after="120" w:line="480" w:lineRule="auto"/>
    </w:pPr>
  </w:style>
  <w:style w:type="paragraph" w:styleId="BodyText3">
    <w:name w:val="Body Text 3"/>
    <w:basedOn w:val="Normal"/>
    <w:rsid w:val="001E21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E21CF"/>
    <w:pPr>
      <w:ind w:firstLine="210"/>
    </w:pPr>
  </w:style>
  <w:style w:type="paragraph" w:styleId="BodyTextIndent">
    <w:name w:val="Body Text Indent"/>
    <w:basedOn w:val="Normal"/>
    <w:rsid w:val="001E21CF"/>
    <w:pPr>
      <w:spacing w:after="120"/>
      <w:ind w:left="360"/>
    </w:pPr>
  </w:style>
  <w:style w:type="paragraph" w:styleId="BodyTextFirstIndent2">
    <w:name w:val="Body Text First Indent 2"/>
    <w:basedOn w:val="BodyTextIndent"/>
    <w:rsid w:val="001E21CF"/>
    <w:pPr>
      <w:ind w:firstLine="210"/>
    </w:pPr>
  </w:style>
  <w:style w:type="paragraph" w:styleId="BodyTextIndent2">
    <w:name w:val="Body Text Indent 2"/>
    <w:basedOn w:val="Normal"/>
    <w:rsid w:val="001E21C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E21C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E21CF"/>
    <w:pPr>
      <w:ind w:left="4320"/>
    </w:pPr>
  </w:style>
  <w:style w:type="paragraph" w:styleId="CommentText">
    <w:name w:val="annotation text"/>
    <w:basedOn w:val="Normal"/>
    <w:link w:val="CommentTextChar"/>
    <w:semiHidden/>
    <w:rsid w:val="001E21CF"/>
    <w:rPr>
      <w:sz w:val="20"/>
    </w:rPr>
  </w:style>
  <w:style w:type="paragraph" w:styleId="Date">
    <w:name w:val="Date"/>
    <w:basedOn w:val="Normal"/>
    <w:next w:val="Normal"/>
    <w:rsid w:val="001E21CF"/>
  </w:style>
  <w:style w:type="paragraph" w:styleId="DocumentMap">
    <w:name w:val="Document Map"/>
    <w:basedOn w:val="Normal"/>
    <w:semiHidden/>
    <w:rsid w:val="001E21C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E21CF"/>
  </w:style>
  <w:style w:type="paragraph" w:styleId="EndnoteText">
    <w:name w:val="endnote text"/>
    <w:basedOn w:val="Normal"/>
    <w:semiHidden/>
    <w:rsid w:val="001E21CF"/>
    <w:rPr>
      <w:sz w:val="20"/>
    </w:rPr>
  </w:style>
  <w:style w:type="paragraph" w:styleId="EnvelopeAddress">
    <w:name w:val="envelope address"/>
    <w:basedOn w:val="Normal"/>
    <w:rsid w:val="001E21C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E21CF"/>
    <w:rPr>
      <w:rFonts w:cs="Arial"/>
      <w:sz w:val="20"/>
    </w:rPr>
  </w:style>
  <w:style w:type="paragraph" w:styleId="FootnoteText">
    <w:name w:val="footnote text"/>
    <w:aliases w:val="Foot Title"/>
    <w:basedOn w:val="Normal"/>
    <w:link w:val="FootnoteTextChar"/>
    <w:semiHidden/>
    <w:rsid w:val="001E21CF"/>
    <w:rPr>
      <w:sz w:val="20"/>
    </w:rPr>
  </w:style>
  <w:style w:type="paragraph" w:styleId="HTMLAddress">
    <w:name w:val="HTML Address"/>
    <w:basedOn w:val="Normal"/>
    <w:rsid w:val="001E21CF"/>
    <w:rPr>
      <w:i/>
      <w:iCs/>
    </w:rPr>
  </w:style>
  <w:style w:type="paragraph" w:styleId="HTMLPreformatted">
    <w:name w:val="HTML Preformatted"/>
    <w:basedOn w:val="Normal"/>
    <w:rsid w:val="001E21CF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1E21C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E21C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E21C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E21C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E21C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E21C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E21C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E21CF"/>
    <w:rPr>
      <w:rFonts w:cs="Arial"/>
      <w:b/>
      <w:bCs/>
    </w:rPr>
  </w:style>
  <w:style w:type="paragraph" w:styleId="List">
    <w:name w:val="List"/>
    <w:basedOn w:val="Normal"/>
    <w:rsid w:val="001E21CF"/>
    <w:pPr>
      <w:ind w:left="360" w:hanging="360"/>
    </w:pPr>
  </w:style>
  <w:style w:type="paragraph" w:styleId="List2">
    <w:name w:val="List 2"/>
    <w:basedOn w:val="Normal"/>
    <w:rsid w:val="001E21CF"/>
    <w:pPr>
      <w:ind w:left="720" w:hanging="360"/>
    </w:pPr>
  </w:style>
  <w:style w:type="paragraph" w:styleId="List3">
    <w:name w:val="List 3"/>
    <w:basedOn w:val="Normal"/>
    <w:rsid w:val="001E21CF"/>
    <w:pPr>
      <w:ind w:left="1080" w:hanging="360"/>
    </w:pPr>
  </w:style>
  <w:style w:type="paragraph" w:styleId="List4">
    <w:name w:val="List 4"/>
    <w:basedOn w:val="Normal"/>
    <w:rsid w:val="001E21CF"/>
    <w:pPr>
      <w:ind w:left="1440" w:hanging="360"/>
    </w:pPr>
  </w:style>
  <w:style w:type="paragraph" w:styleId="List5">
    <w:name w:val="List 5"/>
    <w:basedOn w:val="Normal"/>
    <w:rsid w:val="001E21CF"/>
    <w:pPr>
      <w:ind w:left="1800" w:hanging="360"/>
    </w:pPr>
  </w:style>
  <w:style w:type="paragraph" w:styleId="ListBullet">
    <w:name w:val="List Bullet"/>
    <w:basedOn w:val="Normal"/>
    <w:autoRedefine/>
    <w:rsid w:val="001E21CF"/>
    <w:pPr>
      <w:numPr>
        <w:numId w:val="1"/>
      </w:numPr>
    </w:pPr>
  </w:style>
  <w:style w:type="paragraph" w:styleId="ListBullet2">
    <w:name w:val="List Bullet 2"/>
    <w:basedOn w:val="Normal"/>
    <w:autoRedefine/>
    <w:rsid w:val="001E21CF"/>
    <w:pPr>
      <w:numPr>
        <w:numId w:val="2"/>
      </w:numPr>
    </w:pPr>
  </w:style>
  <w:style w:type="paragraph" w:styleId="ListBullet3">
    <w:name w:val="List Bullet 3"/>
    <w:basedOn w:val="Normal"/>
    <w:autoRedefine/>
    <w:rsid w:val="001E21CF"/>
    <w:pPr>
      <w:numPr>
        <w:numId w:val="3"/>
      </w:numPr>
    </w:pPr>
  </w:style>
  <w:style w:type="paragraph" w:styleId="ListBullet4">
    <w:name w:val="List Bullet 4"/>
    <w:basedOn w:val="Normal"/>
    <w:autoRedefine/>
    <w:rsid w:val="001E21CF"/>
    <w:pPr>
      <w:numPr>
        <w:numId w:val="4"/>
      </w:numPr>
    </w:pPr>
  </w:style>
  <w:style w:type="paragraph" w:styleId="ListBullet5">
    <w:name w:val="List Bullet 5"/>
    <w:basedOn w:val="Normal"/>
    <w:autoRedefine/>
    <w:rsid w:val="001E21CF"/>
    <w:pPr>
      <w:numPr>
        <w:numId w:val="5"/>
      </w:numPr>
    </w:pPr>
  </w:style>
  <w:style w:type="paragraph" w:styleId="ListContinue">
    <w:name w:val="List Continue"/>
    <w:basedOn w:val="Normal"/>
    <w:rsid w:val="001E21CF"/>
    <w:pPr>
      <w:spacing w:after="120"/>
      <w:ind w:left="360"/>
    </w:pPr>
  </w:style>
  <w:style w:type="paragraph" w:styleId="ListContinue2">
    <w:name w:val="List Continue 2"/>
    <w:basedOn w:val="Normal"/>
    <w:rsid w:val="001E21CF"/>
    <w:pPr>
      <w:spacing w:after="120"/>
      <w:ind w:left="720"/>
    </w:pPr>
  </w:style>
  <w:style w:type="paragraph" w:styleId="ListContinue3">
    <w:name w:val="List Continue 3"/>
    <w:basedOn w:val="Normal"/>
    <w:rsid w:val="001E21CF"/>
    <w:pPr>
      <w:spacing w:after="120"/>
      <w:ind w:left="1080"/>
    </w:pPr>
  </w:style>
  <w:style w:type="paragraph" w:styleId="ListContinue4">
    <w:name w:val="List Continue 4"/>
    <w:basedOn w:val="Normal"/>
    <w:rsid w:val="001E21CF"/>
    <w:pPr>
      <w:spacing w:after="120"/>
      <w:ind w:left="1440"/>
    </w:pPr>
  </w:style>
  <w:style w:type="paragraph" w:styleId="ListContinue5">
    <w:name w:val="List Continue 5"/>
    <w:basedOn w:val="Normal"/>
    <w:rsid w:val="001E21CF"/>
    <w:pPr>
      <w:spacing w:after="120"/>
      <w:ind w:left="1800"/>
    </w:pPr>
  </w:style>
  <w:style w:type="paragraph" w:styleId="ListNumber">
    <w:name w:val="List Number"/>
    <w:basedOn w:val="Normal"/>
    <w:rsid w:val="001E21CF"/>
    <w:pPr>
      <w:numPr>
        <w:numId w:val="6"/>
      </w:numPr>
    </w:pPr>
  </w:style>
  <w:style w:type="paragraph" w:styleId="ListNumber2">
    <w:name w:val="List Number 2"/>
    <w:basedOn w:val="Normal"/>
    <w:rsid w:val="001E21CF"/>
    <w:pPr>
      <w:numPr>
        <w:numId w:val="7"/>
      </w:numPr>
    </w:pPr>
  </w:style>
  <w:style w:type="paragraph" w:styleId="ListNumber3">
    <w:name w:val="List Number 3"/>
    <w:basedOn w:val="Normal"/>
    <w:rsid w:val="001E21CF"/>
    <w:pPr>
      <w:numPr>
        <w:numId w:val="8"/>
      </w:numPr>
    </w:pPr>
  </w:style>
  <w:style w:type="paragraph" w:styleId="ListNumber4">
    <w:name w:val="List Number 4"/>
    <w:basedOn w:val="Normal"/>
    <w:rsid w:val="001E21CF"/>
    <w:pPr>
      <w:numPr>
        <w:numId w:val="9"/>
      </w:numPr>
    </w:pPr>
  </w:style>
  <w:style w:type="paragraph" w:styleId="ListNumber5">
    <w:name w:val="List Number 5"/>
    <w:basedOn w:val="Normal"/>
    <w:rsid w:val="001E21CF"/>
    <w:pPr>
      <w:numPr>
        <w:numId w:val="10"/>
      </w:numPr>
    </w:pPr>
  </w:style>
  <w:style w:type="paragraph" w:styleId="MacroText">
    <w:name w:val="macro"/>
    <w:semiHidden/>
    <w:rsid w:val="001E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E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E21C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E21CF"/>
    <w:pPr>
      <w:ind w:left="720"/>
    </w:pPr>
  </w:style>
  <w:style w:type="paragraph" w:styleId="NoteHeading">
    <w:name w:val="Note Heading"/>
    <w:basedOn w:val="Normal"/>
    <w:next w:val="Normal"/>
    <w:rsid w:val="001E21CF"/>
  </w:style>
  <w:style w:type="paragraph" w:styleId="PlainText">
    <w:name w:val="Plain Text"/>
    <w:basedOn w:val="Normal"/>
    <w:rsid w:val="001E21C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E21CF"/>
  </w:style>
  <w:style w:type="paragraph" w:styleId="Signature">
    <w:name w:val="Signature"/>
    <w:basedOn w:val="Normal"/>
    <w:rsid w:val="001E21CF"/>
    <w:pPr>
      <w:ind w:left="4320"/>
    </w:pPr>
  </w:style>
  <w:style w:type="paragraph" w:styleId="Subtitle">
    <w:name w:val="Subtitle"/>
    <w:basedOn w:val="Normal"/>
    <w:qFormat/>
    <w:rsid w:val="001E21C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E21C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E21CF"/>
    <w:pPr>
      <w:ind w:left="440" w:hanging="440"/>
    </w:pPr>
  </w:style>
  <w:style w:type="paragraph" w:styleId="Title">
    <w:name w:val="Title"/>
    <w:basedOn w:val="Normal"/>
    <w:qFormat/>
    <w:rsid w:val="001E21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E21CF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1E21CF"/>
  </w:style>
  <w:style w:type="paragraph" w:styleId="BalloonText">
    <w:name w:val="Balloon Text"/>
    <w:basedOn w:val="Normal"/>
    <w:semiHidden/>
    <w:rsid w:val="00F20C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3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CE9"/>
    <w:rPr>
      <w:b/>
      <w:bCs/>
    </w:rPr>
  </w:style>
  <w:style w:type="character" w:customStyle="1" w:styleId="CommentTextChar">
    <w:name w:val="Comment Text Char"/>
    <w:link w:val="CommentText"/>
    <w:semiHidden/>
    <w:rsid w:val="008A3CE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A3CE9"/>
    <w:rPr>
      <w:rFonts w:ascii="Arial" w:hAnsi="Arial"/>
    </w:rPr>
  </w:style>
  <w:style w:type="paragraph" w:styleId="Revision">
    <w:name w:val="Revision"/>
    <w:hidden/>
    <w:uiPriority w:val="99"/>
    <w:semiHidden/>
    <w:rsid w:val="00CF71F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25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479DB"/>
    <w:rPr>
      <w:rFonts w:ascii="Arial" w:hAnsi="Arial"/>
      <w:sz w:val="22"/>
    </w:rPr>
  </w:style>
  <w:style w:type="character" w:customStyle="1" w:styleId="FootnoteTextChar">
    <w:name w:val="Footnote Text Char"/>
    <w:aliases w:val="Foot Title Char"/>
    <w:basedOn w:val="DefaultParagraphFont"/>
    <w:link w:val="FootnoteText"/>
    <w:semiHidden/>
    <w:rsid w:val="006479D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6350"/>
    <w:rPr>
      <w:rFonts w:ascii="Arial" w:hAnsi="Arial"/>
      <w:sz w:val="22"/>
    </w:rPr>
  </w:style>
  <w:style w:type="paragraph" w:customStyle="1" w:styleId="CMT">
    <w:name w:val="CMT"/>
    <w:basedOn w:val="Normal"/>
    <w:autoRedefine/>
    <w:rsid w:val="0076734C"/>
    <w:pPr>
      <w:keepNext/>
      <w:spacing w:after="200"/>
    </w:pPr>
    <w:rPr>
      <w:rFonts w:cs="Arial"/>
      <w:b/>
      <w:bCs/>
      <w:iCs/>
      <w: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C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E21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21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21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2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2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2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E21C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E21C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E21C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1E21CF"/>
  </w:style>
  <w:style w:type="paragraph" w:styleId="TOC1">
    <w:name w:val="toc 1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E21C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E21C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E21C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21C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rsid w:val="001E21CF"/>
    <w:pPr>
      <w:tabs>
        <w:tab w:val="left" w:pos="0"/>
        <w:tab w:val="left" w:pos="9000"/>
        <w:tab w:val="right" w:pos="9360"/>
      </w:tabs>
      <w:suppressAutoHyphens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1E21CF"/>
    <w:rPr>
      <w:sz w:val="24"/>
    </w:rPr>
  </w:style>
  <w:style w:type="character" w:customStyle="1" w:styleId="EquationCaption">
    <w:name w:val="_Equation Caption"/>
    <w:basedOn w:val="DefaultParagraphFont"/>
    <w:rsid w:val="001E21CF"/>
  </w:style>
  <w:style w:type="paragraph" w:styleId="Header">
    <w:name w:val="header"/>
    <w:basedOn w:val="Normal"/>
    <w:link w:val="HeaderChar"/>
    <w:uiPriority w:val="99"/>
    <w:rsid w:val="001E21CF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1E21CF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toa1">
    <w:name w:val="toa1"/>
    <w:basedOn w:val="Normal"/>
    <w:rsid w:val="001E21CF"/>
    <w:pPr>
      <w:tabs>
        <w:tab w:val="left" w:pos="9000"/>
        <w:tab w:val="right" w:pos="9360"/>
      </w:tabs>
      <w:suppressAutoHyphens/>
    </w:pPr>
  </w:style>
  <w:style w:type="character" w:customStyle="1" w:styleId="EquationCaption1">
    <w:name w:val="_Equation Caption1"/>
    <w:rsid w:val="001E21CF"/>
  </w:style>
  <w:style w:type="paragraph" w:styleId="BlockText">
    <w:name w:val="Block Text"/>
    <w:basedOn w:val="Normal"/>
    <w:rsid w:val="001E21CF"/>
    <w:pPr>
      <w:spacing w:after="120"/>
      <w:ind w:left="1440" w:right="1440"/>
    </w:pPr>
  </w:style>
  <w:style w:type="paragraph" w:styleId="BodyText">
    <w:name w:val="Body Text"/>
    <w:basedOn w:val="Normal"/>
    <w:rsid w:val="001E21CF"/>
    <w:pPr>
      <w:spacing w:after="120"/>
    </w:pPr>
  </w:style>
  <w:style w:type="paragraph" w:styleId="BodyText2">
    <w:name w:val="Body Text 2"/>
    <w:basedOn w:val="Normal"/>
    <w:rsid w:val="001E21CF"/>
    <w:pPr>
      <w:spacing w:after="120" w:line="480" w:lineRule="auto"/>
    </w:pPr>
  </w:style>
  <w:style w:type="paragraph" w:styleId="BodyText3">
    <w:name w:val="Body Text 3"/>
    <w:basedOn w:val="Normal"/>
    <w:rsid w:val="001E21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E21CF"/>
    <w:pPr>
      <w:ind w:firstLine="210"/>
    </w:pPr>
  </w:style>
  <w:style w:type="paragraph" w:styleId="BodyTextIndent">
    <w:name w:val="Body Text Indent"/>
    <w:basedOn w:val="Normal"/>
    <w:rsid w:val="001E21CF"/>
    <w:pPr>
      <w:spacing w:after="120"/>
      <w:ind w:left="360"/>
    </w:pPr>
  </w:style>
  <w:style w:type="paragraph" w:styleId="BodyTextFirstIndent2">
    <w:name w:val="Body Text First Indent 2"/>
    <w:basedOn w:val="BodyTextIndent"/>
    <w:rsid w:val="001E21CF"/>
    <w:pPr>
      <w:ind w:firstLine="210"/>
    </w:pPr>
  </w:style>
  <w:style w:type="paragraph" w:styleId="BodyTextIndent2">
    <w:name w:val="Body Text Indent 2"/>
    <w:basedOn w:val="Normal"/>
    <w:rsid w:val="001E21C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E21C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1E21CF"/>
    <w:pPr>
      <w:ind w:left="4320"/>
    </w:pPr>
  </w:style>
  <w:style w:type="paragraph" w:styleId="CommentText">
    <w:name w:val="annotation text"/>
    <w:basedOn w:val="Normal"/>
    <w:link w:val="CommentTextChar"/>
    <w:semiHidden/>
    <w:rsid w:val="001E21CF"/>
    <w:rPr>
      <w:sz w:val="20"/>
    </w:rPr>
  </w:style>
  <w:style w:type="paragraph" w:styleId="Date">
    <w:name w:val="Date"/>
    <w:basedOn w:val="Normal"/>
    <w:next w:val="Normal"/>
    <w:rsid w:val="001E21CF"/>
  </w:style>
  <w:style w:type="paragraph" w:styleId="DocumentMap">
    <w:name w:val="Document Map"/>
    <w:basedOn w:val="Normal"/>
    <w:semiHidden/>
    <w:rsid w:val="001E21C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E21CF"/>
  </w:style>
  <w:style w:type="paragraph" w:styleId="EndnoteText">
    <w:name w:val="endnote text"/>
    <w:basedOn w:val="Normal"/>
    <w:semiHidden/>
    <w:rsid w:val="001E21CF"/>
    <w:rPr>
      <w:sz w:val="20"/>
    </w:rPr>
  </w:style>
  <w:style w:type="paragraph" w:styleId="EnvelopeAddress">
    <w:name w:val="envelope address"/>
    <w:basedOn w:val="Normal"/>
    <w:rsid w:val="001E21C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E21CF"/>
    <w:rPr>
      <w:rFonts w:cs="Arial"/>
      <w:sz w:val="20"/>
    </w:rPr>
  </w:style>
  <w:style w:type="paragraph" w:styleId="FootnoteText">
    <w:name w:val="footnote text"/>
    <w:aliases w:val="Foot Title"/>
    <w:basedOn w:val="Normal"/>
    <w:link w:val="FootnoteTextChar"/>
    <w:semiHidden/>
    <w:rsid w:val="001E21CF"/>
    <w:rPr>
      <w:sz w:val="20"/>
    </w:rPr>
  </w:style>
  <w:style w:type="paragraph" w:styleId="HTMLAddress">
    <w:name w:val="HTML Address"/>
    <w:basedOn w:val="Normal"/>
    <w:rsid w:val="001E21CF"/>
    <w:rPr>
      <w:i/>
      <w:iCs/>
    </w:rPr>
  </w:style>
  <w:style w:type="paragraph" w:styleId="HTMLPreformatted">
    <w:name w:val="HTML Preformatted"/>
    <w:basedOn w:val="Normal"/>
    <w:rsid w:val="001E21CF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1E21C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E21C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E21C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E21C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E21C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E21C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E21C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E21CF"/>
    <w:rPr>
      <w:rFonts w:cs="Arial"/>
      <w:b/>
      <w:bCs/>
    </w:rPr>
  </w:style>
  <w:style w:type="paragraph" w:styleId="List">
    <w:name w:val="List"/>
    <w:basedOn w:val="Normal"/>
    <w:rsid w:val="001E21CF"/>
    <w:pPr>
      <w:ind w:left="360" w:hanging="360"/>
    </w:pPr>
  </w:style>
  <w:style w:type="paragraph" w:styleId="List2">
    <w:name w:val="List 2"/>
    <w:basedOn w:val="Normal"/>
    <w:rsid w:val="001E21CF"/>
    <w:pPr>
      <w:ind w:left="720" w:hanging="360"/>
    </w:pPr>
  </w:style>
  <w:style w:type="paragraph" w:styleId="List3">
    <w:name w:val="List 3"/>
    <w:basedOn w:val="Normal"/>
    <w:rsid w:val="001E21CF"/>
    <w:pPr>
      <w:ind w:left="1080" w:hanging="360"/>
    </w:pPr>
  </w:style>
  <w:style w:type="paragraph" w:styleId="List4">
    <w:name w:val="List 4"/>
    <w:basedOn w:val="Normal"/>
    <w:rsid w:val="001E21CF"/>
    <w:pPr>
      <w:ind w:left="1440" w:hanging="360"/>
    </w:pPr>
  </w:style>
  <w:style w:type="paragraph" w:styleId="List5">
    <w:name w:val="List 5"/>
    <w:basedOn w:val="Normal"/>
    <w:rsid w:val="001E21CF"/>
    <w:pPr>
      <w:ind w:left="1800" w:hanging="360"/>
    </w:pPr>
  </w:style>
  <w:style w:type="paragraph" w:styleId="ListBullet">
    <w:name w:val="List Bullet"/>
    <w:basedOn w:val="Normal"/>
    <w:autoRedefine/>
    <w:rsid w:val="001E21CF"/>
    <w:pPr>
      <w:numPr>
        <w:numId w:val="1"/>
      </w:numPr>
    </w:pPr>
  </w:style>
  <w:style w:type="paragraph" w:styleId="ListBullet2">
    <w:name w:val="List Bullet 2"/>
    <w:basedOn w:val="Normal"/>
    <w:autoRedefine/>
    <w:rsid w:val="001E21CF"/>
    <w:pPr>
      <w:numPr>
        <w:numId w:val="2"/>
      </w:numPr>
    </w:pPr>
  </w:style>
  <w:style w:type="paragraph" w:styleId="ListBullet3">
    <w:name w:val="List Bullet 3"/>
    <w:basedOn w:val="Normal"/>
    <w:autoRedefine/>
    <w:rsid w:val="001E21CF"/>
    <w:pPr>
      <w:numPr>
        <w:numId w:val="3"/>
      </w:numPr>
    </w:pPr>
  </w:style>
  <w:style w:type="paragraph" w:styleId="ListBullet4">
    <w:name w:val="List Bullet 4"/>
    <w:basedOn w:val="Normal"/>
    <w:autoRedefine/>
    <w:rsid w:val="001E21CF"/>
    <w:pPr>
      <w:numPr>
        <w:numId w:val="4"/>
      </w:numPr>
    </w:pPr>
  </w:style>
  <w:style w:type="paragraph" w:styleId="ListBullet5">
    <w:name w:val="List Bullet 5"/>
    <w:basedOn w:val="Normal"/>
    <w:autoRedefine/>
    <w:rsid w:val="001E21CF"/>
    <w:pPr>
      <w:numPr>
        <w:numId w:val="5"/>
      </w:numPr>
    </w:pPr>
  </w:style>
  <w:style w:type="paragraph" w:styleId="ListContinue">
    <w:name w:val="List Continue"/>
    <w:basedOn w:val="Normal"/>
    <w:rsid w:val="001E21CF"/>
    <w:pPr>
      <w:spacing w:after="120"/>
      <w:ind w:left="360"/>
    </w:pPr>
  </w:style>
  <w:style w:type="paragraph" w:styleId="ListContinue2">
    <w:name w:val="List Continue 2"/>
    <w:basedOn w:val="Normal"/>
    <w:rsid w:val="001E21CF"/>
    <w:pPr>
      <w:spacing w:after="120"/>
      <w:ind w:left="720"/>
    </w:pPr>
  </w:style>
  <w:style w:type="paragraph" w:styleId="ListContinue3">
    <w:name w:val="List Continue 3"/>
    <w:basedOn w:val="Normal"/>
    <w:rsid w:val="001E21CF"/>
    <w:pPr>
      <w:spacing w:after="120"/>
      <w:ind w:left="1080"/>
    </w:pPr>
  </w:style>
  <w:style w:type="paragraph" w:styleId="ListContinue4">
    <w:name w:val="List Continue 4"/>
    <w:basedOn w:val="Normal"/>
    <w:rsid w:val="001E21CF"/>
    <w:pPr>
      <w:spacing w:after="120"/>
      <w:ind w:left="1440"/>
    </w:pPr>
  </w:style>
  <w:style w:type="paragraph" w:styleId="ListContinue5">
    <w:name w:val="List Continue 5"/>
    <w:basedOn w:val="Normal"/>
    <w:rsid w:val="001E21CF"/>
    <w:pPr>
      <w:spacing w:after="120"/>
      <w:ind w:left="1800"/>
    </w:pPr>
  </w:style>
  <w:style w:type="paragraph" w:styleId="ListNumber">
    <w:name w:val="List Number"/>
    <w:basedOn w:val="Normal"/>
    <w:rsid w:val="001E21CF"/>
    <w:pPr>
      <w:numPr>
        <w:numId w:val="6"/>
      </w:numPr>
    </w:pPr>
  </w:style>
  <w:style w:type="paragraph" w:styleId="ListNumber2">
    <w:name w:val="List Number 2"/>
    <w:basedOn w:val="Normal"/>
    <w:rsid w:val="001E21CF"/>
    <w:pPr>
      <w:numPr>
        <w:numId w:val="7"/>
      </w:numPr>
    </w:pPr>
  </w:style>
  <w:style w:type="paragraph" w:styleId="ListNumber3">
    <w:name w:val="List Number 3"/>
    <w:basedOn w:val="Normal"/>
    <w:rsid w:val="001E21CF"/>
    <w:pPr>
      <w:numPr>
        <w:numId w:val="8"/>
      </w:numPr>
    </w:pPr>
  </w:style>
  <w:style w:type="paragraph" w:styleId="ListNumber4">
    <w:name w:val="List Number 4"/>
    <w:basedOn w:val="Normal"/>
    <w:rsid w:val="001E21CF"/>
    <w:pPr>
      <w:numPr>
        <w:numId w:val="9"/>
      </w:numPr>
    </w:pPr>
  </w:style>
  <w:style w:type="paragraph" w:styleId="ListNumber5">
    <w:name w:val="List Number 5"/>
    <w:basedOn w:val="Normal"/>
    <w:rsid w:val="001E21CF"/>
    <w:pPr>
      <w:numPr>
        <w:numId w:val="10"/>
      </w:numPr>
    </w:pPr>
  </w:style>
  <w:style w:type="paragraph" w:styleId="MacroText">
    <w:name w:val="macro"/>
    <w:semiHidden/>
    <w:rsid w:val="001E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E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E21C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E21CF"/>
    <w:pPr>
      <w:ind w:left="720"/>
    </w:pPr>
  </w:style>
  <w:style w:type="paragraph" w:styleId="NoteHeading">
    <w:name w:val="Note Heading"/>
    <w:basedOn w:val="Normal"/>
    <w:next w:val="Normal"/>
    <w:rsid w:val="001E21CF"/>
  </w:style>
  <w:style w:type="paragraph" w:styleId="PlainText">
    <w:name w:val="Plain Text"/>
    <w:basedOn w:val="Normal"/>
    <w:rsid w:val="001E21C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E21CF"/>
  </w:style>
  <w:style w:type="paragraph" w:styleId="Signature">
    <w:name w:val="Signature"/>
    <w:basedOn w:val="Normal"/>
    <w:rsid w:val="001E21CF"/>
    <w:pPr>
      <w:ind w:left="4320"/>
    </w:pPr>
  </w:style>
  <w:style w:type="paragraph" w:styleId="Subtitle">
    <w:name w:val="Subtitle"/>
    <w:basedOn w:val="Normal"/>
    <w:qFormat/>
    <w:rsid w:val="001E21C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E21C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E21CF"/>
    <w:pPr>
      <w:ind w:left="440" w:hanging="440"/>
    </w:pPr>
  </w:style>
  <w:style w:type="paragraph" w:styleId="Title">
    <w:name w:val="Title"/>
    <w:basedOn w:val="Normal"/>
    <w:qFormat/>
    <w:rsid w:val="001E21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E21CF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1E21CF"/>
  </w:style>
  <w:style w:type="paragraph" w:styleId="BalloonText">
    <w:name w:val="Balloon Text"/>
    <w:basedOn w:val="Normal"/>
    <w:semiHidden/>
    <w:rsid w:val="00F20C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3C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CE9"/>
    <w:rPr>
      <w:b/>
      <w:bCs/>
    </w:rPr>
  </w:style>
  <w:style w:type="character" w:customStyle="1" w:styleId="CommentTextChar">
    <w:name w:val="Comment Text Char"/>
    <w:link w:val="CommentText"/>
    <w:semiHidden/>
    <w:rsid w:val="008A3CE9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8A3CE9"/>
    <w:rPr>
      <w:rFonts w:ascii="Arial" w:hAnsi="Arial"/>
    </w:rPr>
  </w:style>
  <w:style w:type="paragraph" w:styleId="Revision">
    <w:name w:val="Revision"/>
    <w:hidden/>
    <w:uiPriority w:val="99"/>
    <w:semiHidden/>
    <w:rsid w:val="00CF71F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25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479DB"/>
    <w:rPr>
      <w:rFonts w:ascii="Arial" w:hAnsi="Arial"/>
      <w:sz w:val="22"/>
    </w:rPr>
  </w:style>
  <w:style w:type="character" w:customStyle="1" w:styleId="FootnoteTextChar">
    <w:name w:val="Footnote Text Char"/>
    <w:aliases w:val="Foot Title Char"/>
    <w:basedOn w:val="DefaultParagraphFont"/>
    <w:link w:val="FootnoteText"/>
    <w:semiHidden/>
    <w:rsid w:val="006479D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6350"/>
    <w:rPr>
      <w:rFonts w:ascii="Arial" w:hAnsi="Arial"/>
      <w:sz w:val="22"/>
    </w:rPr>
  </w:style>
  <w:style w:type="paragraph" w:customStyle="1" w:styleId="CMT">
    <w:name w:val="CMT"/>
    <w:basedOn w:val="Normal"/>
    <w:autoRedefine/>
    <w:rsid w:val="0076734C"/>
    <w:pPr>
      <w:keepNext/>
      <w:spacing w:after="200"/>
    </w:pPr>
    <w:rPr>
      <w:rFonts w:cs="Arial"/>
      <w:b/>
      <w:bCs/>
      <w:iCs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131C-6298-4A8C-A715-B2B6F814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271500-Horizontal Cabling</vt:lpstr>
    </vt:vector>
  </TitlesOfParts>
  <Company>WTC Consulting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271500-Horizontal Cabling</dc:title>
  <dc:creator>Albert Slater;Neil Goldstein;John Talt</dc:creator>
  <cp:lastModifiedBy>Jim Warner</cp:lastModifiedBy>
  <cp:revision>3</cp:revision>
  <cp:lastPrinted>2011-01-28T03:21:00Z</cp:lastPrinted>
  <dcterms:created xsi:type="dcterms:W3CDTF">2011-08-24T19:29:00Z</dcterms:created>
  <dcterms:modified xsi:type="dcterms:W3CDTF">2011-08-29T20:35:00Z</dcterms:modified>
</cp:coreProperties>
</file>