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4"/>
        <w:gridCol w:w="3762"/>
        <w:gridCol w:w="2844"/>
      </w:tblGrid>
      <w:tr w:rsidR="00627DFF">
        <w:trPr>
          <w:tblCellSpacing w:w="15" w:type="dxa"/>
        </w:trPr>
        <w:tc>
          <w:tcPr>
            <w:tcW w:w="1500" w:type="pct"/>
            <w:vMerge w:val="restart"/>
            <w:vAlign w:val="center"/>
            <w:hideMark/>
          </w:tcPr>
          <w:p w:rsidR="00627DFF" w:rsidRDefault="00627DFF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627DFF" w:rsidRDefault="00245602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Style w:val="reporttitle"/>
                <w:rFonts w:eastAsia="Times New Roman"/>
              </w:rPr>
              <w:t>Curriculum Vitae</w:t>
            </w:r>
          </w:p>
        </w:tc>
        <w:tc>
          <w:tcPr>
            <w:tcW w:w="1500" w:type="pct"/>
            <w:vAlign w:val="center"/>
            <w:hideMark/>
          </w:tcPr>
          <w:p w:rsidR="00627DFF" w:rsidRDefault="00627DFF">
            <w:pPr>
              <w:rPr>
                <w:rFonts w:eastAsia="Times New Roman"/>
              </w:rPr>
            </w:pPr>
          </w:p>
        </w:tc>
      </w:tr>
      <w:tr w:rsidR="00627D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27DFF" w:rsidRDefault="00627DF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27DFF" w:rsidRDefault="00245602">
            <w:pPr>
              <w:pStyle w:val="Heading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University of California, Santa Cruz </w:t>
            </w:r>
          </w:p>
        </w:tc>
        <w:tc>
          <w:tcPr>
            <w:tcW w:w="0" w:type="auto"/>
            <w:vAlign w:val="center"/>
            <w:hideMark/>
          </w:tcPr>
          <w:p w:rsidR="00627DFF" w:rsidRDefault="00627DFF">
            <w:pPr>
              <w:rPr>
                <w:rFonts w:eastAsia="Times New Roman"/>
              </w:rPr>
            </w:pPr>
          </w:p>
        </w:tc>
      </w:tr>
      <w:tr w:rsidR="00627DFF">
        <w:trPr>
          <w:trHeight w:val="3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27DFF" w:rsidRDefault="00627DF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27DFF" w:rsidRDefault="00627DF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27DFF" w:rsidRDefault="00627DF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27DFF" w:rsidRDefault="00D5659B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ca899" stroked="f"/>
        </w:pict>
      </w:r>
    </w:p>
    <w:p w:rsidR="00627DFF" w:rsidRDefault="00D5659B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ca899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9"/>
        <w:gridCol w:w="81"/>
      </w:tblGrid>
      <w:tr w:rsidR="00627DFF" w:rsidTr="00BD7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DFF" w:rsidRDefault="00245602">
            <w:pPr>
              <w:pStyle w:val="Heading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Deborah Letourneau</w:t>
            </w:r>
          </w:p>
        </w:tc>
        <w:tc>
          <w:tcPr>
            <w:tcW w:w="0" w:type="auto"/>
            <w:vAlign w:val="center"/>
            <w:hideMark/>
          </w:tcPr>
          <w:p w:rsidR="00627DFF" w:rsidRDefault="00627DFF">
            <w:pPr>
              <w:rPr>
                <w:rFonts w:eastAsia="Times New Roman"/>
              </w:rPr>
            </w:pPr>
          </w:p>
        </w:tc>
      </w:tr>
      <w:tr w:rsidR="00627DFF" w:rsidTr="00BD7941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627DFF" w:rsidRDefault="00627DF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27DFF" w:rsidRDefault="00627DF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7DFF" w:rsidTr="00BD7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DFF" w:rsidRPr="005425C4" w:rsidRDefault="00245602">
            <w:pPr>
              <w:jc w:val="center"/>
              <w:rPr>
                <w:rFonts w:eastAsia="Times New Roman"/>
                <w:b/>
                <w:sz w:val="28"/>
              </w:rPr>
            </w:pPr>
            <w:r w:rsidRPr="005425C4">
              <w:rPr>
                <w:rFonts w:eastAsia="Times New Roman"/>
                <w:b/>
                <w:sz w:val="28"/>
              </w:rPr>
              <w:t>Professor of Environmental Studies</w:t>
            </w:r>
          </w:p>
        </w:tc>
        <w:tc>
          <w:tcPr>
            <w:tcW w:w="0" w:type="auto"/>
            <w:vAlign w:val="center"/>
            <w:hideMark/>
          </w:tcPr>
          <w:p w:rsidR="00627DFF" w:rsidRDefault="00627DFF">
            <w:pPr>
              <w:rPr>
                <w:rFonts w:eastAsia="Times New Roman"/>
              </w:rPr>
            </w:pPr>
          </w:p>
        </w:tc>
      </w:tr>
      <w:tr w:rsidR="00627DFF" w:rsidTr="00BD7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DFF" w:rsidRDefault="00245602">
            <w:pPr>
              <w:jc w:val="center"/>
              <w:rPr>
                <w:rFonts w:eastAsia="Times New Roman"/>
                <w:b/>
                <w:sz w:val="28"/>
              </w:rPr>
            </w:pPr>
            <w:r w:rsidRPr="005425C4">
              <w:rPr>
                <w:rFonts w:eastAsia="Times New Roman"/>
                <w:b/>
                <w:sz w:val="28"/>
              </w:rPr>
              <w:t>University of California, Santa Cruz</w:t>
            </w:r>
          </w:p>
          <w:p w:rsidR="00BD7941" w:rsidRPr="00BD7941" w:rsidRDefault="00BD7941" w:rsidP="00BD7941">
            <w:pPr>
              <w:rPr>
                <w:rFonts w:eastAsia="Times New Roman"/>
              </w:rPr>
            </w:pPr>
            <w:r w:rsidRPr="00BD7941">
              <w:rPr>
                <w:rFonts w:eastAsia="Times New Roman"/>
                <w:b/>
                <w:bCs/>
              </w:rPr>
              <w:t>RESEARCH INTERESTS</w:t>
            </w:r>
          </w:p>
          <w:p w:rsidR="00BD7941" w:rsidRPr="00BD7941" w:rsidRDefault="00BD7941" w:rsidP="00BD7941">
            <w:pPr>
              <w:rPr>
                <w:rFonts w:eastAsia="Times New Roman"/>
              </w:rPr>
            </w:pPr>
            <w:r w:rsidRPr="00BD7941">
              <w:rPr>
                <w:rFonts w:eastAsia="Times New Roman"/>
              </w:rPr>
              <w:t>Trophic cascades; Ecosystem services; Community dynamics in tropical forest, redwood forest, and cropping systems; Vegetation management for biological control of insect pests; Landscape effects on biodiversity in annual crops; Multi-trophic interactions</w:t>
            </w:r>
          </w:p>
          <w:p w:rsidR="00BD7941" w:rsidRPr="00BD7941" w:rsidRDefault="00BD7941" w:rsidP="00BD7941">
            <w:pPr>
              <w:rPr>
                <w:rFonts w:eastAsia="Times New Roman"/>
              </w:rPr>
            </w:pPr>
            <w:r w:rsidRPr="00BD7941">
              <w:rPr>
                <w:rFonts w:eastAsia="Times New Roman"/>
              </w:rPr>
              <w:br/>
            </w:r>
            <w:r w:rsidRPr="00BD7941">
              <w:rPr>
                <w:rFonts w:eastAsia="Times New Roman"/>
                <w:b/>
                <w:bCs/>
              </w:rPr>
              <w:t>TEACHING INTERESTS</w:t>
            </w:r>
          </w:p>
          <w:p w:rsidR="00BD7941" w:rsidRPr="00BD7941" w:rsidRDefault="00BD7941" w:rsidP="00BD7941">
            <w:pPr>
              <w:rPr>
                <w:rFonts w:eastAsia="Times New Roman"/>
              </w:rPr>
            </w:pPr>
            <w:r w:rsidRPr="00BD7941">
              <w:rPr>
                <w:rFonts w:eastAsia="Times New Roman"/>
              </w:rPr>
              <w:t xml:space="preserve">Field Biology, Entomology, </w:t>
            </w:r>
            <w:r>
              <w:rPr>
                <w:rFonts w:eastAsia="Times New Roman"/>
              </w:rPr>
              <w:t xml:space="preserve">Research Methods in Environmental Studies, </w:t>
            </w:r>
            <w:r w:rsidRPr="00BD7941">
              <w:rPr>
                <w:rFonts w:eastAsia="Times New Roman"/>
              </w:rPr>
              <w:t>Insect Ecology, Agroecology, Integrated Pest Management, Tropical Ecology</w:t>
            </w:r>
          </w:p>
          <w:p w:rsidR="0007261B" w:rsidRPr="005425C4" w:rsidRDefault="0007261B">
            <w:pPr>
              <w:jc w:val="center"/>
              <w:rPr>
                <w:rFonts w:eastAsia="Times New Roman"/>
                <w:b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27DFF" w:rsidRDefault="00627DFF">
            <w:pPr>
              <w:rPr>
                <w:rFonts w:eastAsia="Times New Roman"/>
              </w:rPr>
            </w:pPr>
          </w:p>
        </w:tc>
      </w:tr>
    </w:tbl>
    <w:p w:rsidR="00627DFF" w:rsidRDefault="00245602">
      <w:pPr>
        <w:rPr>
          <w:rFonts w:eastAsia="Times New Roman"/>
        </w:rPr>
      </w:pPr>
      <w:r>
        <w:rPr>
          <w:rFonts w:eastAsia="Times New Roman"/>
          <w:b/>
          <w:bCs/>
        </w:rPr>
        <w:t>EMPLOYMENT HISTORY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7560"/>
      </w:tblGrid>
      <w:tr w:rsidR="00627DFF" w:rsidRPr="005425C4" w:rsidTr="005425C4">
        <w:trPr>
          <w:divId w:val="104545597"/>
          <w:tblCellSpacing w:w="15" w:type="dxa"/>
        </w:trPr>
        <w:tc>
          <w:tcPr>
            <w:tcW w:w="1839" w:type="dxa"/>
            <w:noWrap/>
            <w:hideMark/>
          </w:tcPr>
          <w:p w:rsidR="00627DFF" w:rsidRPr="005425C4" w:rsidRDefault="00245602">
            <w:pPr>
              <w:rPr>
                <w:rFonts w:eastAsia="Times New Roman"/>
                <w:b/>
              </w:rPr>
            </w:pPr>
            <w:r w:rsidRPr="005425C4">
              <w:rPr>
                <w:rFonts w:eastAsia="Times New Roman"/>
                <w:b/>
              </w:rPr>
              <w:t>1996 - Present</w:t>
            </w:r>
          </w:p>
        </w:tc>
        <w:tc>
          <w:tcPr>
            <w:tcW w:w="14265" w:type="dxa"/>
            <w:hideMark/>
          </w:tcPr>
          <w:p w:rsidR="00627DFF" w:rsidRPr="005425C4" w:rsidRDefault="00245602">
            <w:pPr>
              <w:rPr>
                <w:rFonts w:eastAsia="Times New Roman"/>
                <w:b/>
              </w:rPr>
            </w:pPr>
            <w:r w:rsidRPr="005425C4">
              <w:rPr>
                <w:rFonts w:eastAsia="Times New Roman"/>
                <w:b/>
              </w:rPr>
              <w:t>Professor, Department of Environmental Studies, University of California, Santa Cruz</w:t>
            </w:r>
          </w:p>
        </w:tc>
      </w:tr>
      <w:tr w:rsidR="00627DFF" w:rsidRPr="005425C4" w:rsidTr="005425C4">
        <w:trPr>
          <w:divId w:val="104545597"/>
          <w:tblCellSpacing w:w="15" w:type="dxa"/>
        </w:trPr>
        <w:tc>
          <w:tcPr>
            <w:tcW w:w="1839" w:type="dxa"/>
            <w:noWrap/>
            <w:hideMark/>
          </w:tcPr>
          <w:p w:rsidR="00627DFF" w:rsidRPr="005425C4" w:rsidRDefault="00245602">
            <w:pPr>
              <w:rPr>
                <w:rFonts w:eastAsia="Times New Roman"/>
                <w:b/>
              </w:rPr>
            </w:pPr>
            <w:r w:rsidRPr="005425C4">
              <w:rPr>
                <w:rFonts w:eastAsia="Times New Roman"/>
                <w:b/>
              </w:rPr>
              <w:t>1990 - 1996</w:t>
            </w:r>
          </w:p>
        </w:tc>
        <w:tc>
          <w:tcPr>
            <w:tcW w:w="14265" w:type="dxa"/>
            <w:hideMark/>
          </w:tcPr>
          <w:p w:rsidR="00627DFF" w:rsidRPr="005425C4" w:rsidRDefault="00245602">
            <w:pPr>
              <w:rPr>
                <w:rFonts w:eastAsia="Times New Roman"/>
                <w:b/>
              </w:rPr>
            </w:pPr>
            <w:r w:rsidRPr="005425C4">
              <w:rPr>
                <w:rFonts w:eastAsia="Times New Roman"/>
                <w:b/>
              </w:rPr>
              <w:t>Associate Professor, Department of Environmental Studies, University of California, Santa Cruz</w:t>
            </w:r>
          </w:p>
        </w:tc>
      </w:tr>
      <w:tr w:rsidR="00627DFF" w:rsidRPr="005425C4" w:rsidTr="005425C4">
        <w:trPr>
          <w:divId w:val="104545597"/>
          <w:tblCellSpacing w:w="15" w:type="dxa"/>
        </w:trPr>
        <w:tc>
          <w:tcPr>
            <w:tcW w:w="1839" w:type="dxa"/>
            <w:noWrap/>
            <w:hideMark/>
          </w:tcPr>
          <w:p w:rsidR="00627DFF" w:rsidRPr="005425C4" w:rsidRDefault="00245602">
            <w:pPr>
              <w:rPr>
                <w:rFonts w:eastAsia="Times New Roman"/>
                <w:b/>
              </w:rPr>
            </w:pPr>
            <w:r w:rsidRPr="005425C4">
              <w:rPr>
                <w:rFonts w:eastAsia="Times New Roman"/>
                <w:b/>
              </w:rPr>
              <w:t>1986 - 1991</w:t>
            </w:r>
          </w:p>
        </w:tc>
        <w:tc>
          <w:tcPr>
            <w:tcW w:w="14265" w:type="dxa"/>
            <w:hideMark/>
          </w:tcPr>
          <w:p w:rsidR="00627DFF" w:rsidRPr="005425C4" w:rsidRDefault="00245602">
            <w:pPr>
              <w:rPr>
                <w:rFonts w:eastAsia="Times New Roman"/>
                <w:b/>
              </w:rPr>
            </w:pPr>
            <w:r w:rsidRPr="005425C4">
              <w:rPr>
                <w:rFonts w:eastAsia="Times New Roman"/>
                <w:b/>
              </w:rPr>
              <w:t>Resource Faculty, Fundamentals of Tropical Biological and Agroecology Graduate Field Courses in Costa Rica, Duke University</w:t>
            </w:r>
          </w:p>
        </w:tc>
      </w:tr>
      <w:tr w:rsidR="00627DFF" w:rsidRPr="005425C4" w:rsidTr="005425C4">
        <w:trPr>
          <w:divId w:val="104545597"/>
          <w:tblCellSpacing w:w="15" w:type="dxa"/>
        </w:trPr>
        <w:tc>
          <w:tcPr>
            <w:tcW w:w="1839" w:type="dxa"/>
            <w:noWrap/>
            <w:hideMark/>
          </w:tcPr>
          <w:p w:rsidR="00627DFF" w:rsidRPr="005425C4" w:rsidRDefault="00245602">
            <w:pPr>
              <w:rPr>
                <w:rFonts w:eastAsia="Times New Roman"/>
                <w:b/>
              </w:rPr>
            </w:pPr>
            <w:r w:rsidRPr="005425C4">
              <w:rPr>
                <w:rFonts w:eastAsia="Times New Roman"/>
                <w:b/>
              </w:rPr>
              <w:t>1984 - 1990</w:t>
            </w:r>
          </w:p>
        </w:tc>
        <w:tc>
          <w:tcPr>
            <w:tcW w:w="14265" w:type="dxa"/>
            <w:hideMark/>
          </w:tcPr>
          <w:p w:rsidR="00627DFF" w:rsidRPr="005425C4" w:rsidRDefault="00245602">
            <w:pPr>
              <w:rPr>
                <w:rFonts w:eastAsia="Times New Roman"/>
                <w:b/>
              </w:rPr>
            </w:pPr>
            <w:r w:rsidRPr="005425C4">
              <w:rPr>
                <w:rFonts w:eastAsia="Times New Roman"/>
                <w:b/>
              </w:rPr>
              <w:t>Assistant Professor, Department of Environmental Studies, University of California, Santa Cruz</w:t>
            </w:r>
          </w:p>
        </w:tc>
      </w:tr>
      <w:tr w:rsidR="00627DFF" w:rsidRPr="005425C4" w:rsidTr="005425C4">
        <w:trPr>
          <w:divId w:val="104545597"/>
          <w:tblCellSpacing w:w="15" w:type="dxa"/>
        </w:trPr>
        <w:tc>
          <w:tcPr>
            <w:tcW w:w="1839" w:type="dxa"/>
            <w:noWrap/>
            <w:hideMark/>
          </w:tcPr>
          <w:p w:rsidR="00627DFF" w:rsidRPr="005425C4" w:rsidRDefault="00245602">
            <w:pPr>
              <w:rPr>
                <w:rFonts w:eastAsia="Times New Roman"/>
                <w:b/>
              </w:rPr>
            </w:pPr>
            <w:r w:rsidRPr="005425C4">
              <w:rPr>
                <w:rFonts w:eastAsia="Times New Roman"/>
                <w:b/>
              </w:rPr>
              <w:t>1984</w:t>
            </w:r>
          </w:p>
        </w:tc>
        <w:tc>
          <w:tcPr>
            <w:tcW w:w="14265" w:type="dxa"/>
            <w:hideMark/>
          </w:tcPr>
          <w:p w:rsidR="00627DFF" w:rsidRPr="005425C4" w:rsidRDefault="00245602">
            <w:pPr>
              <w:rPr>
                <w:rFonts w:eastAsia="Times New Roman"/>
                <w:b/>
              </w:rPr>
            </w:pPr>
            <w:r w:rsidRPr="005425C4">
              <w:rPr>
                <w:rFonts w:eastAsia="Times New Roman"/>
                <w:b/>
              </w:rPr>
              <w:t>Co-coordinator, Fundamentals in Tropical Biology Graduate Field Course in Costa Rica, Duke University</w:t>
            </w:r>
          </w:p>
        </w:tc>
      </w:tr>
      <w:tr w:rsidR="00627DFF" w:rsidRPr="005425C4" w:rsidTr="005425C4">
        <w:trPr>
          <w:divId w:val="104545597"/>
          <w:tblCellSpacing w:w="15" w:type="dxa"/>
        </w:trPr>
        <w:tc>
          <w:tcPr>
            <w:tcW w:w="1839" w:type="dxa"/>
            <w:noWrap/>
            <w:hideMark/>
          </w:tcPr>
          <w:p w:rsidR="00627DFF" w:rsidRPr="005425C4" w:rsidRDefault="00245602">
            <w:pPr>
              <w:rPr>
                <w:rFonts w:eastAsia="Times New Roman"/>
                <w:b/>
              </w:rPr>
            </w:pPr>
            <w:r w:rsidRPr="005425C4">
              <w:rPr>
                <w:rFonts w:eastAsia="Times New Roman"/>
                <w:b/>
              </w:rPr>
              <w:t>1982 - 1984</w:t>
            </w:r>
          </w:p>
        </w:tc>
        <w:tc>
          <w:tcPr>
            <w:tcW w:w="14265" w:type="dxa"/>
            <w:hideMark/>
          </w:tcPr>
          <w:p w:rsidR="00627DFF" w:rsidRPr="005425C4" w:rsidRDefault="00245602">
            <w:pPr>
              <w:rPr>
                <w:rFonts w:eastAsia="Times New Roman"/>
                <w:b/>
              </w:rPr>
            </w:pPr>
            <w:r w:rsidRPr="005425C4">
              <w:rPr>
                <w:rFonts w:eastAsia="Times New Roman"/>
                <w:b/>
              </w:rPr>
              <w:t>Lecturer, Department of Environmental Studies, University of California, Santa Cruz</w:t>
            </w:r>
          </w:p>
        </w:tc>
      </w:tr>
      <w:tr w:rsidR="00627DFF" w:rsidRPr="005425C4" w:rsidTr="005425C4">
        <w:trPr>
          <w:divId w:val="104545597"/>
          <w:tblCellSpacing w:w="15" w:type="dxa"/>
        </w:trPr>
        <w:tc>
          <w:tcPr>
            <w:tcW w:w="1839" w:type="dxa"/>
            <w:noWrap/>
            <w:hideMark/>
          </w:tcPr>
          <w:p w:rsidR="00627DFF" w:rsidRPr="005425C4" w:rsidRDefault="00245602">
            <w:pPr>
              <w:rPr>
                <w:rFonts w:eastAsia="Times New Roman"/>
                <w:b/>
              </w:rPr>
            </w:pPr>
            <w:r w:rsidRPr="005425C4">
              <w:rPr>
                <w:rFonts w:eastAsia="Times New Roman"/>
                <w:b/>
              </w:rPr>
              <w:t>1978 - 1982</w:t>
            </w:r>
          </w:p>
        </w:tc>
        <w:tc>
          <w:tcPr>
            <w:tcW w:w="14265" w:type="dxa"/>
            <w:hideMark/>
          </w:tcPr>
          <w:p w:rsidR="00627DFF" w:rsidRPr="005425C4" w:rsidRDefault="00245602">
            <w:pPr>
              <w:rPr>
                <w:rFonts w:eastAsia="Times New Roman"/>
                <w:b/>
              </w:rPr>
            </w:pPr>
            <w:r w:rsidRPr="005425C4">
              <w:rPr>
                <w:rFonts w:eastAsia="Times New Roman"/>
                <w:b/>
              </w:rPr>
              <w:t>Teaching Assistant and Teaching Associate, Department of Entomological Sciences, University of California, Berkeley</w:t>
            </w:r>
          </w:p>
        </w:tc>
      </w:tr>
      <w:tr w:rsidR="00627DFF" w:rsidRPr="005425C4" w:rsidTr="005425C4">
        <w:trPr>
          <w:divId w:val="104545597"/>
          <w:tblCellSpacing w:w="15" w:type="dxa"/>
        </w:trPr>
        <w:tc>
          <w:tcPr>
            <w:tcW w:w="1839" w:type="dxa"/>
            <w:noWrap/>
            <w:hideMark/>
          </w:tcPr>
          <w:p w:rsidR="00627DFF" w:rsidRPr="005425C4" w:rsidRDefault="00245602">
            <w:pPr>
              <w:rPr>
                <w:rFonts w:eastAsia="Times New Roman"/>
                <w:b/>
              </w:rPr>
            </w:pPr>
            <w:r w:rsidRPr="005425C4">
              <w:rPr>
                <w:rFonts w:eastAsia="Times New Roman"/>
                <w:b/>
              </w:rPr>
              <w:t>1978 - 1982</w:t>
            </w:r>
          </w:p>
        </w:tc>
        <w:tc>
          <w:tcPr>
            <w:tcW w:w="14265" w:type="dxa"/>
            <w:hideMark/>
          </w:tcPr>
          <w:p w:rsidR="00627DFF" w:rsidRPr="005425C4" w:rsidRDefault="00245602">
            <w:pPr>
              <w:rPr>
                <w:rFonts w:eastAsia="Times New Roman"/>
                <w:b/>
              </w:rPr>
            </w:pPr>
            <w:r w:rsidRPr="005425C4">
              <w:rPr>
                <w:rFonts w:eastAsia="Times New Roman"/>
                <w:b/>
              </w:rPr>
              <w:t>Teaching Assistant and Teaching Associate, Department of Biology, University of California, Berkeley</w:t>
            </w:r>
          </w:p>
        </w:tc>
      </w:tr>
      <w:tr w:rsidR="00627DFF" w:rsidRPr="005425C4" w:rsidTr="005425C4">
        <w:trPr>
          <w:divId w:val="104545597"/>
          <w:tblCellSpacing w:w="15" w:type="dxa"/>
        </w:trPr>
        <w:tc>
          <w:tcPr>
            <w:tcW w:w="1839" w:type="dxa"/>
            <w:noWrap/>
            <w:hideMark/>
          </w:tcPr>
          <w:p w:rsidR="00627DFF" w:rsidRPr="005425C4" w:rsidRDefault="00245602">
            <w:pPr>
              <w:rPr>
                <w:rFonts w:eastAsia="Times New Roman"/>
                <w:b/>
              </w:rPr>
            </w:pPr>
            <w:r w:rsidRPr="005425C4">
              <w:rPr>
                <w:rFonts w:eastAsia="Times New Roman"/>
                <w:b/>
              </w:rPr>
              <w:t>1977 - 1978</w:t>
            </w:r>
          </w:p>
        </w:tc>
        <w:tc>
          <w:tcPr>
            <w:tcW w:w="14265" w:type="dxa"/>
            <w:hideMark/>
          </w:tcPr>
          <w:p w:rsidR="00627DFF" w:rsidRPr="005425C4" w:rsidRDefault="00245602">
            <w:pPr>
              <w:rPr>
                <w:rFonts w:eastAsia="Times New Roman"/>
                <w:b/>
              </w:rPr>
            </w:pPr>
            <w:r w:rsidRPr="005425C4">
              <w:rPr>
                <w:rFonts w:eastAsia="Times New Roman"/>
                <w:b/>
              </w:rPr>
              <w:t xml:space="preserve">Research Assistant, Plant Protection </w:t>
            </w:r>
            <w:proofErr w:type="spellStart"/>
            <w:r w:rsidRPr="005425C4">
              <w:rPr>
                <w:rFonts w:eastAsia="Times New Roman"/>
                <w:b/>
              </w:rPr>
              <w:t>Phytochemistry</w:t>
            </w:r>
            <w:proofErr w:type="spellEnd"/>
            <w:r w:rsidRPr="005425C4">
              <w:rPr>
                <w:rFonts w:eastAsia="Times New Roman"/>
                <w:b/>
              </w:rPr>
              <w:t xml:space="preserve"> Unit, U.S. Department of Agriculture</w:t>
            </w:r>
          </w:p>
        </w:tc>
      </w:tr>
      <w:tr w:rsidR="00627DFF" w:rsidRPr="005425C4" w:rsidTr="005425C4">
        <w:trPr>
          <w:divId w:val="104545597"/>
          <w:tblCellSpacing w:w="15" w:type="dxa"/>
        </w:trPr>
        <w:tc>
          <w:tcPr>
            <w:tcW w:w="1839" w:type="dxa"/>
            <w:noWrap/>
            <w:hideMark/>
          </w:tcPr>
          <w:p w:rsidR="00627DFF" w:rsidRPr="005425C4" w:rsidRDefault="00245602">
            <w:pPr>
              <w:rPr>
                <w:rFonts w:eastAsia="Times New Roman"/>
                <w:b/>
              </w:rPr>
            </w:pPr>
            <w:r w:rsidRPr="005425C4">
              <w:rPr>
                <w:rFonts w:eastAsia="Times New Roman"/>
                <w:b/>
              </w:rPr>
              <w:t>1977</w:t>
            </w:r>
          </w:p>
        </w:tc>
        <w:tc>
          <w:tcPr>
            <w:tcW w:w="14265" w:type="dxa"/>
            <w:hideMark/>
          </w:tcPr>
          <w:p w:rsidR="00627DFF" w:rsidRPr="005425C4" w:rsidRDefault="00245602">
            <w:pPr>
              <w:rPr>
                <w:rFonts w:eastAsia="Times New Roman"/>
                <w:b/>
              </w:rPr>
            </w:pPr>
            <w:r w:rsidRPr="005425C4">
              <w:rPr>
                <w:rFonts w:eastAsia="Times New Roman"/>
                <w:b/>
              </w:rPr>
              <w:t>Laboratory and Field Assistant, Division of Biological Control, University of California, Berkeley</w:t>
            </w:r>
          </w:p>
        </w:tc>
      </w:tr>
    </w:tbl>
    <w:p w:rsidR="00627DFF" w:rsidRDefault="00245602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EDUCATION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8073"/>
      </w:tblGrid>
      <w:tr w:rsidR="00627DFF" w:rsidRPr="005425C4" w:rsidTr="00BD7941">
        <w:trPr>
          <w:divId w:val="1056470467"/>
          <w:tblCellSpacing w:w="15" w:type="dxa"/>
        </w:trPr>
        <w:tc>
          <w:tcPr>
            <w:tcW w:w="1659" w:type="dxa"/>
            <w:hideMark/>
          </w:tcPr>
          <w:p w:rsidR="00627DFF" w:rsidRPr="005425C4" w:rsidRDefault="00245602">
            <w:pPr>
              <w:rPr>
                <w:rFonts w:eastAsia="Times New Roman"/>
                <w:b/>
              </w:rPr>
            </w:pPr>
            <w:r w:rsidRPr="005425C4">
              <w:rPr>
                <w:rFonts w:eastAsia="Times New Roman"/>
                <w:b/>
              </w:rPr>
              <w:t>1983</w:t>
            </w:r>
          </w:p>
        </w:tc>
        <w:tc>
          <w:tcPr>
            <w:tcW w:w="10755" w:type="dxa"/>
            <w:hideMark/>
          </w:tcPr>
          <w:p w:rsidR="00627DFF" w:rsidRPr="005425C4" w:rsidRDefault="00245602">
            <w:pPr>
              <w:rPr>
                <w:rFonts w:eastAsia="Times New Roman"/>
                <w:b/>
              </w:rPr>
            </w:pPr>
            <w:r w:rsidRPr="005425C4">
              <w:rPr>
                <w:rFonts w:eastAsia="Times New Roman"/>
                <w:b/>
              </w:rPr>
              <w:t>Ph.D., Entomology, University of California, Berkeley, 1977 - 1983</w:t>
            </w:r>
          </w:p>
        </w:tc>
      </w:tr>
      <w:tr w:rsidR="00627DFF" w:rsidRPr="005425C4" w:rsidTr="00BD7941">
        <w:trPr>
          <w:divId w:val="1056470467"/>
          <w:tblCellSpacing w:w="15" w:type="dxa"/>
        </w:trPr>
        <w:tc>
          <w:tcPr>
            <w:tcW w:w="1659" w:type="dxa"/>
            <w:hideMark/>
          </w:tcPr>
          <w:p w:rsidR="00627DFF" w:rsidRPr="005425C4" w:rsidRDefault="00245602">
            <w:pPr>
              <w:rPr>
                <w:rFonts w:eastAsia="Times New Roman"/>
                <w:b/>
              </w:rPr>
            </w:pPr>
            <w:r w:rsidRPr="005425C4">
              <w:rPr>
                <w:rFonts w:eastAsia="Times New Roman"/>
                <w:b/>
              </w:rPr>
              <w:t>1977</w:t>
            </w:r>
          </w:p>
        </w:tc>
        <w:tc>
          <w:tcPr>
            <w:tcW w:w="10755" w:type="dxa"/>
            <w:hideMark/>
          </w:tcPr>
          <w:p w:rsidR="00627DFF" w:rsidRPr="005425C4" w:rsidRDefault="00245602">
            <w:pPr>
              <w:rPr>
                <w:rFonts w:eastAsia="Times New Roman"/>
                <w:b/>
              </w:rPr>
            </w:pPr>
            <w:r w:rsidRPr="005425C4">
              <w:rPr>
                <w:rFonts w:eastAsia="Times New Roman"/>
                <w:b/>
              </w:rPr>
              <w:t>M.S., Biology, Rackham School of Graduate Studies, University of Michigan, 1976 - 1977</w:t>
            </w:r>
          </w:p>
        </w:tc>
      </w:tr>
      <w:tr w:rsidR="00627DFF" w:rsidRPr="005425C4" w:rsidTr="00BD7941">
        <w:trPr>
          <w:divId w:val="1056470467"/>
          <w:tblCellSpacing w:w="15" w:type="dxa"/>
        </w:trPr>
        <w:tc>
          <w:tcPr>
            <w:tcW w:w="1659" w:type="dxa"/>
            <w:hideMark/>
          </w:tcPr>
          <w:p w:rsidR="00627DFF" w:rsidRPr="005425C4" w:rsidRDefault="00245602">
            <w:pPr>
              <w:rPr>
                <w:rFonts w:eastAsia="Times New Roman"/>
                <w:b/>
              </w:rPr>
            </w:pPr>
            <w:r w:rsidRPr="005425C4">
              <w:rPr>
                <w:rFonts w:eastAsia="Times New Roman"/>
                <w:b/>
              </w:rPr>
              <w:t>1976</w:t>
            </w:r>
          </w:p>
        </w:tc>
        <w:tc>
          <w:tcPr>
            <w:tcW w:w="10755" w:type="dxa"/>
            <w:hideMark/>
          </w:tcPr>
          <w:p w:rsidR="00BD7941" w:rsidRDefault="00245602" w:rsidP="000A5741">
            <w:pPr>
              <w:rPr>
                <w:rFonts w:eastAsia="Times New Roman"/>
                <w:b/>
              </w:rPr>
            </w:pPr>
            <w:r w:rsidRPr="005425C4">
              <w:rPr>
                <w:rFonts w:eastAsia="Times New Roman"/>
                <w:b/>
              </w:rPr>
              <w:t xml:space="preserve">B.S., Zoology, University of Michigan, 1972 </w:t>
            </w:r>
            <w:r w:rsidR="00BA2099">
              <w:rPr>
                <w:rFonts w:eastAsia="Times New Roman"/>
                <w:b/>
              </w:rPr>
              <w:t>–</w:t>
            </w:r>
            <w:r w:rsidRPr="005425C4">
              <w:rPr>
                <w:rFonts w:eastAsia="Times New Roman"/>
                <w:b/>
              </w:rPr>
              <w:t xml:space="preserve"> 1976</w:t>
            </w:r>
          </w:p>
          <w:p w:rsidR="00BD7941" w:rsidRPr="005425C4" w:rsidRDefault="00BD7941" w:rsidP="000A5741">
            <w:pPr>
              <w:rPr>
                <w:rFonts w:eastAsia="Times New Roman"/>
                <w:b/>
              </w:rPr>
            </w:pPr>
          </w:p>
        </w:tc>
      </w:tr>
    </w:tbl>
    <w:p w:rsidR="00BD7941" w:rsidRPr="00BD7941" w:rsidRDefault="00BD7941" w:rsidP="00BD7941">
      <w:pPr>
        <w:rPr>
          <w:rFonts w:eastAsia="Times New Roman"/>
        </w:rPr>
      </w:pPr>
      <w:r w:rsidRPr="00BD7941">
        <w:rPr>
          <w:rFonts w:eastAsia="Times New Roman"/>
          <w:b/>
          <w:bCs/>
        </w:rPr>
        <w:t>HONORS AND AWARDS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7650"/>
      </w:tblGrid>
      <w:tr w:rsidR="00BD7941" w:rsidRPr="00BD7941" w:rsidTr="00BD7941">
        <w:trPr>
          <w:tblCellSpacing w:w="15" w:type="dxa"/>
        </w:trPr>
        <w:tc>
          <w:tcPr>
            <w:tcW w:w="1755" w:type="dxa"/>
            <w:noWrap/>
            <w:hideMark/>
          </w:tcPr>
          <w:p w:rsidR="00BD7941" w:rsidRPr="00BD7941" w:rsidRDefault="00BD7941" w:rsidP="00F5125D">
            <w:pPr>
              <w:rPr>
                <w:rFonts w:eastAsia="Times New Roman"/>
              </w:rPr>
            </w:pPr>
            <w:r w:rsidRPr="00BD7941">
              <w:rPr>
                <w:rFonts w:eastAsia="Times New Roman"/>
              </w:rPr>
              <w:t>2012</w:t>
            </w:r>
          </w:p>
        </w:tc>
        <w:tc>
          <w:tcPr>
            <w:tcW w:w="12105" w:type="dxa"/>
            <w:hideMark/>
          </w:tcPr>
          <w:p w:rsidR="00BD7941" w:rsidRPr="00BD7941" w:rsidRDefault="00BD7941" w:rsidP="00F5125D">
            <w:pPr>
              <w:rPr>
                <w:rFonts w:eastAsia="Times New Roman"/>
              </w:rPr>
            </w:pPr>
            <w:r w:rsidRPr="00BD7941">
              <w:rPr>
                <w:rFonts w:eastAsia="Times New Roman"/>
                <w:b/>
                <w:bCs/>
              </w:rPr>
              <w:t xml:space="preserve">Marty C. </w:t>
            </w:r>
            <w:proofErr w:type="spellStart"/>
            <w:r w:rsidRPr="00BD7941">
              <w:rPr>
                <w:rFonts w:eastAsia="Times New Roman"/>
                <w:b/>
                <w:bCs/>
              </w:rPr>
              <w:t>Chemers</w:t>
            </w:r>
            <w:proofErr w:type="spellEnd"/>
            <w:r w:rsidRPr="00BD7941">
              <w:rPr>
                <w:rFonts w:eastAsia="Times New Roman"/>
                <w:b/>
                <w:bCs/>
              </w:rPr>
              <w:t xml:space="preserve"> Award for Outstanding Research in the Social Sciences</w:t>
            </w:r>
          </w:p>
        </w:tc>
      </w:tr>
      <w:tr w:rsidR="00BD7941" w:rsidRPr="00BD7941" w:rsidTr="00BD7941">
        <w:trPr>
          <w:tblCellSpacing w:w="15" w:type="dxa"/>
        </w:trPr>
        <w:tc>
          <w:tcPr>
            <w:tcW w:w="1755" w:type="dxa"/>
            <w:noWrap/>
            <w:hideMark/>
          </w:tcPr>
          <w:p w:rsidR="00BD7941" w:rsidRPr="00BD7941" w:rsidRDefault="00BD7941" w:rsidP="00F5125D">
            <w:pPr>
              <w:rPr>
                <w:rFonts w:eastAsia="Times New Roman"/>
              </w:rPr>
            </w:pPr>
            <w:r w:rsidRPr="00BD7941">
              <w:rPr>
                <w:rFonts w:eastAsia="Times New Roman"/>
              </w:rPr>
              <w:t>2008 - 2009</w:t>
            </w:r>
          </w:p>
        </w:tc>
        <w:tc>
          <w:tcPr>
            <w:tcW w:w="12105" w:type="dxa"/>
            <w:hideMark/>
          </w:tcPr>
          <w:p w:rsidR="00BD7941" w:rsidRPr="00BD7941" w:rsidRDefault="00BD7941" w:rsidP="00F5125D">
            <w:pPr>
              <w:rPr>
                <w:rFonts w:eastAsia="Times New Roman"/>
              </w:rPr>
            </w:pPr>
            <w:r w:rsidRPr="00BD7941">
              <w:rPr>
                <w:rFonts w:eastAsia="Times New Roman"/>
                <w:b/>
                <w:bCs/>
              </w:rPr>
              <w:t>Fulbright Award:</w:t>
            </w:r>
            <w:r w:rsidRPr="00BD7941">
              <w:rPr>
                <w:rFonts w:eastAsia="Times New Roman"/>
              </w:rPr>
              <w:t xml:space="preserve"> Fulbright Senior Scholar Research-Teaching Fellow, Universidad del Valle, Cali, Colombia</w:t>
            </w:r>
          </w:p>
        </w:tc>
      </w:tr>
      <w:tr w:rsidR="00BD7941" w:rsidRPr="00BD7941" w:rsidTr="00BD7941">
        <w:trPr>
          <w:tblCellSpacing w:w="15" w:type="dxa"/>
        </w:trPr>
        <w:tc>
          <w:tcPr>
            <w:tcW w:w="1755" w:type="dxa"/>
            <w:noWrap/>
            <w:hideMark/>
          </w:tcPr>
          <w:p w:rsidR="00BD7941" w:rsidRPr="00BD7941" w:rsidRDefault="00BD7941" w:rsidP="00F5125D">
            <w:pPr>
              <w:rPr>
                <w:rFonts w:eastAsia="Times New Roman"/>
              </w:rPr>
            </w:pPr>
            <w:r w:rsidRPr="00BD7941">
              <w:rPr>
                <w:rFonts w:eastAsia="Times New Roman"/>
              </w:rPr>
              <w:t>2003 - 2005</w:t>
            </w:r>
          </w:p>
        </w:tc>
        <w:tc>
          <w:tcPr>
            <w:tcW w:w="12105" w:type="dxa"/>
            <w:hideMark/>
          </w:tcPr>
          <w:p w:rsidR="00BD7941" w:rsidRPr="00BD7941" w:rsidRDefault="00BD7941" w:rsidP="00F5125D">
            <w:pPr>
              <w:rPr>
                <w:rFonts w:eastAsia="Times New Roman"/>
              </w:rPr>
            </w:pPr>
            <w:r w:rsidRPr="00BD7941">
              <w:rPr>
                <w:rFonts w:eastAsia="Times New Roman"/>
                <w:b/>
                <w:bCs/>
              </w:rPr>
              <w:t>Mentorship Award:</w:t>
            </w:r>
            <w:r w:rsidRPr="00BD7941">
              <w:rPr>
                <w:rFonts w:eastAsia="Times New Roman"/>
              </w:rPr>
              <w:t xml:space="preserve"> UC President's Postdoctoral Fellowship Program</w:t>
            </w:r>
          </w:p>
        </w:tc>
      </w:tr>
      <w:tr w:rsidR="00BD7941" w:rsidRPr="00BD7941" w:rsidTr="00BD7941">
        <w:trPr>
          <w:tblCellSpacing w:w="15" w:type="dxa"/>
        </w:trPr>
        <w:tc>
          <w:tcPr>
            <w:tcW w:w="1755" w:type="dxa"/>
            <w:noWrap/>
            <w:hideMark/>
          </w:tcPr>
          <w:p w:rsidR="00BD7941" w:rsidRPr="00BD7941" w:rsidRDefault="00BD7941" w:rsidP="00F5125D">
            <w:pPr>
              <w:rPr>
                <w:rFonts w:eastAsia="Times New Roman"/>
              </w:rPr>
            </w:pPr>
            <w:r w:rsidRPr="00BD7941">
              <w:rPr>
                <w:rFonts w:eastAsia="Times New Roman"/>
              </w:rPr>
              <w:t>2004 - 2005</w:t>
            </w:r>
          </w:p>
        </w:tc>
        <w:tc>
          <w:tcPr>
            <w:tcW w:w="12105" w:type="dxa"/>
            <w:hideMark/>
          </w:tcPr>
          <w:p w:rsidR="00BD7941" w:rsidRPr="00BD7941" w:rsidRDefault="00BD7941" w:rsidP="00F5125D">
            <w:pPr>
              <w:rPr>
                <w:rFonts w:eastAsia="Times New Roman"/>
              </w:rPr>
            </w:pPr>
            <w:r w:rsidRPr="00BD7941">
              <w:rPr>
                <w:rFonts w:eastAsia="Times New Roman"/>
                <w:b/>
                <w:bCs/>
              </w:rPr>
              <w:t>Academic Senate Committee on Research - SRG:</w:t>
            </w:r>
            <w:r w:rsidRPr="00BD7941">
              <w:rPr>
                <w:rFonts w:eastAsia="Times New Roman"/>
              </w:rPr>
              <w:t xml:space="preserve"> Interdisciplinary Research Award</w:t>
            </w:r>
          </w:p>
        </w:tc>
      </w:tr>
      <w:tr w:rsidR="00BD7941" w:rsidRPr="00BD7941" w:rsidTr="00BD7941">
        <w:trPr>
          <w:tblCellSpacing w:w="15" w:type="dxa"/>
        </w:trPr>
        <w:tc>
          <w:tcPr>
            <w:tcW w:w="1755" w:type="dxa"/>
            <w:noWrap/>
            <w:hideMark/>
          </w:tcPr>
          <w:p w:rsidR="00BD7941" w:rsidRPr="00BD7941" w:rsidRDefault="00BD7941" w:rsidP="00F5125D">
            <w:pPr>
              <w:rPr>
                <w:rFonts w:eastAsia="Times New Roman"/>
              </w:rPr>
            </w:pPr>
            <w:r w:rsidRPr="00BD7941">
              <w:rPr>
                <w:rFonts w:eastAsia="Times New Roman"/>
              </w:rPr>
              <w:t>2001</w:t>
            </w:r>
          </w:p>
        </w:tc>
        <w:tc>
          <w:tcPr>
            <w:tcW w:w="12105" w:type="dxa"/>
            <w:hideMark/>
          </w:tcPr>
          <w:p w:rsidR="00BD7941" w:rsidRPr="00BD7941" w:rsidRDefault="00BD7941" w:rsidP="00F5125D">
            <w:pPr>
              <w:rPr>
                <w:rFonts w:eastAsia="Times New Roman"/>
              </w:rPr>
            </w:pPr>
            <w:r w:rsidRPr="00BD7941">
              <w:rPr>
                <w:rFonts w:eastAsia="Times New Roman"/>
                <w:b/>
                <w:bCs/>
              </w:rPr>
              <w:t>Fulbright Award:</w:t>
            </w:r>
            <w:r w:rsidRPr="00BD7941">
              <w:rPr>
                <w:rFonts w:eastAsia="Times New Roman"/>
              </w:rPr>
              <w:t xml:space="preserve"> Fulbright-Hays Senior Research and Teaching Fellowship, Sweden (awarded, but DKL declined)</w:t>
            </w:r>
          </w:p>
        </w:tc>
      </w:tr>
      <w:tr w:rsidR="00BD7941" w:rsidRPr="00BD7941" w:rsidTr="00BD7941">
        <w:trPr>
          <w:tblCellSpacing w:w="15" w:type="dxa"/>
        </w:trPr>
        <w:tc>
          <w:tcPr>
            <w:tcW w:w="1755" w:type="dxa"/>
            <w:noWrap/>
            <w:hideMark/>
          </w:tcPr>
          <w:p w:rsidR="00BD7941" w:rsidRPr="00BD7941" w:rsidRDefault="00BD7941" w:rsidP="00F5125D">
            <w:pPr>
              <w:rPr>
                <w:rFonts w:eastAsia="Times New Roman"/>
              </w:rPr>
            </w:pPr>
            <w:r w:rsidRPr="00BD7941">
              <w:rPr>
                <w:rFonts w:eastAsia="Times New Roman"/>
              </w:rPr>
              <w:t>2000 - 2001</w:t>
            </w:r>
          </w:p>
        </w:tc>
        <w:tc>
          <w:tcPr>
            <w:tcW w:w="12105" w:type="dxa"/>
            <w:hideMark/>
          </w:tcPr>
          <w:p w:rsidR="00BD7941" w:rsidRPr="00BD7941" w:rsidRDefault="00BD7941" w:rsidP="00F5125D">
            <w:pPr>
              <w:rPr>
                <w:rFonts w:eastAsia="Times New Roman"/>
              </w:rPr>
            </w:pPr>
            <w:r w:rsidRPr="00BD7941">
              <w:rPr>
                <w:rFonts w:eastAsia="Times New Roman"/>
                <w:b/>
                <w:bCs/>
              </w:rPr>
              <w:t>Academic Senate Committee on Research - SRG:</w:t>
            </w:r>
            <w:r w:rsidRPr="00BD7941">
              <w:rPr>
                <w:rFonts w:eastAsia="Times New Roman"/>
              </w:rPr>
              <w:t xml:space="preserve"> Special Research Award</w:t>
            </w:r>
          </w:p>
        </w:tc>
      </w:tr>
      <w:tr w:rsidR="00BD7941" w:rsidRPr="00BD7941" w:rsidTr="00BD7941">
        <w:trPr>
          <w:tblCellSpacing w:w="15" w:type="dxa"/>
        </w:trPr>
        <w:tc>
          <w:tcPr>
            <w:tcW w:w="1755" w:type="dxa"/>
            <w:noWrap/>
            <w:hideMark/>
          </w:tcPr>
          <w:p w:rsidR="00BD7941" w:rsidRPr="00BD7941" w:rsidRDefault="00BD7941" w:rsidP="00F5125D">
            <w:pPr>
              <w:rPr>
                <w:rFonts w:eastAsia="Times New Roman"/>
              </w:rPr>
            </w:pPr>
            <w:r w:rsidRPr="00BD7941">
              <w:rPr>
                <w:rFonts w:eastAsia="Times New Roman"/>
              </w:rPr>
              <w:t>2000</w:t>
            </w:r>
          </w:p>
        </w:tc>
        <w:tc>
          <w:tcPr>
            <w:tcW w:w="12105" w:type="dxa"/>
            <w:hideMark/>
          </w:tcPr>
          <w:p w:rsidR="00BD7941" w:rsidRPr="00BD7941" w:rsidRDefault="00BD7941" w:rsidP="00F5125D">
            <w:pPr>
              <w:rPr>
                <w:rFonts w:eastAsia="Times New Roman"/>
              </w:rPr>
            </w:pPr>
            <w:r w:rsidRPr="00BD7941">
              <w:rPr>
                <w:rFonts w:eastAsia="Times New Roman"/>
                <w:b/>
                <w:bCs/>
              </w:rPr>
              <w:t>Leadership Award:</w:t>
            </w:r>
            <w:r w:rsidRPr="00BD7941">
              <w:rPr>
                <w:rFonts w:eastAsia="Times New Roman"/>
              </w:rPr>
              <w:t xml:space="preserve"> Selected as community leader to participate in Focus Agriculture, Class XI, Santa Cruz County, CA</w:t>
            </w:r>
          </w:p>
        </w:tc>
      </w:tr>
      <w:tr w:rsidR="00BD7941" w:rsidRPr="00BD7941" w:rsidTr="00BD7941">
        <w:trPr>
          <w:tblCellSpacing w:w="15" w:type="dxa"/>
        </w:trPr>
        <w:tc>
          <w:tcPr>
            <w:tcW w:w="1755" w:type="dxa"/>
            <w:noWrap/>
            <w:hideMark/>
          </w:tcPr>
          <w:p w:rsidR="00BD7941" w:rsidRPr="00BD7941" w:rsidRDefault="00BD7941" w:rsidP="00F5125D">
            <w:pPr>
              <w:rPr>
                <w:rFonts w:eastAsia="Times New Roman"/>
              </w:rPr>
            </w:pPr>
            <w:r w:rsidRPr="00BD7941">
              <w:rPr>
                <w:rFonts w:eastAsia="Times New Roman"/>
              </w:rPr>
              <w:t>1991</w:t>
            </w:r>
          </w:p>
        </w:tc>
        <w:tc>
          <w:tcPr>
            <w:tcW w:w="12105" w:type="dxa"/>
            <w:hideMark/>
          </w:tcPr>
          <w:p w:rsidR="00BD7941" w:rsidRPr="00BD7941" w:rsidRDefault="00BD7941" w:rsidP="00F5125D">
            <w:pPr>
              <w:rPr>
                <w:rFonts w:eastAsia="Times New Roman"/>
              </w:rPr>
            </w:pPr>
            <w:r w:rsidRPr="00BD7941">
              <w:rPr>
                <w:rFonts w:eastAsia="Times New Roman"/>
                <w:b/>
                <w:bCs/>
              </w:rPr>
              <w:t>Featured Scientist:</w:t>
            </w:r>
            <w:r w:rsidRPr="00BD7941">
              <w:rPr>
                <w:rFonts w:eastAsia="Times New Roman"/>
              </w:rPr>
              <w:t xml:space="preserve"> </w:t>
            </w:r>
            <w:r w:rsidRPr="00BD7941">
              <w:rPr>
                <w:rFonts w:eastAsia="Times New Roman"/>
                <w:i/>
                <w:iCs/>
              </w:rPr>
              <w:t>Discover</w:t>
            </w:r>
            <w:r w:rsidRPr="00BD7941">
              <w:rPr>
                <w:rFonts w:eastAsia="Times New Roman"/>
              </w:rPr>
              <w:t xml:space="preserve"> Magazine, "Women in Science" Issue</w:t>
            </w:r>
          </w:p>
        </w:tc>
      </w:tr>
      <w:tr w:rsidR="00BD7941" w:rsidRPr="00BD7941" w:rsidTr="00BD7941">
        <w:trPr>
          <w:tblCellSpacing w:w="15" w:type="dxa"/>
        </w:trPr>
        <w:tc>
          <w:tcPr>
            <w:tcW w:w="1755" w:type="dxa"/>
            <w:noWrap/>
            <w:hideMark/>
          </w:tcPr>
          <w:p w:rsidR="00BD7941" w:rsidRPr="00BD7941" w:rsidRDefault="00BD7941" w:rsidP="00F5125D">
            <w:pPr>
              <w:rPr>
                <w:rFonts w:eastAsia="Times New Roman"/>
              </w:rPr>
            </w:pPr>
            <w:r w:rsidRPr="00BD7941">
              <w:rPr>
                <w:rFonts w:eastAsia="Times New Roman"/>
              </w:rPr>
              <w:t>1990 - 1991</w:t>
            </w:r>
          </w:p>
        </w:tc>
        <w:tc>
          <w:tcPr>
            <w:tcW w:w="12105" w:type="dxa"/>
            <w:hideMark/>
          </w:tcPr>
          <w:p w:rsidR="00BD7941" w:rsidRPr="00BD7941" w:rsidRDefault="00BD7941" w:rsidP="00F5125D">
            <w:pPr>
              <w:rPr>
                <w:rFonts w:eastAsia="Times New Roman"/>
              </w:rPr>
            </w:pPr>
            <w:r w:rsidRPr="00BD7941">
              <w:rPr>
                <w:rFonts w:eastAsia="Times New Roman"/>
                <w:b/>
                <w:bCs/>
              </w:rPr>
              <w:t>Fulbright Award:</w:t>
            </w:r>
            <w:r w:rsidRPr="00BD7941">
              <w:rPr>
                <w:rFonts w:eastAsia="Times New Roman"/>
              </w:rPr>
              <w:t xml:space="preserve"> Senior Scholar Fellowship, Sub-Saharan Regional Research</w:t>
            </w:r>
          </w:p>
        </w:tc>
      </w:tr>
      <w:tr w:rsidR="00BD7941" w:rsidRPr="00BD7941" w:rsidTr="00BD7941">
        <w:trPr>
          <w:tblCellSpacing w:w="15" w:type="dxa"/>
        </w:trPr>
        <w:tc>
          <w:tcPr>
            <w:tcW w:w="1755" w:type="dxa"/>
            <w:noWrap/>
            <w:hideMark/>
          </w:tcPr>
          <w:p w:rsidR="00BD7941" w:rsidRPr="00BD7941" w:rsidRDefault="00BD7941" w:rsidP="00F5125D">
            <w:pPr>
              <w:rPr>
                <w:rFonts w:eastAsia="Times New Roman"/>
              </w:rPr>
            </w:pPr>
            <w:r w:rsidRPr="00BD7941">
              <w:rPr>
                <w:rFonts w:eastAsia="Times New Roman"/>
              </w:rPr>
              <w:t>1982 - 1983</w:t>
            </w:r>
          </w:p>
        </w:tc>
        <w:tc>
          <w:tcPr>
            <w:tcW w:w="12105" w:type="dxa"/>
            <w:hideMark/>
          </w:tcPr>
          <w:p w:rsidR="00BD7941" w:rsidRPr="00BD7941" w:rsidRDefault="00BD7941" w:rsidP="00F5125D">
            <w:pPr>
              <w:rPr>
                <w:rFonts w:eastAsia="Times New Roman"/>
              </w:rPr>
            </w:pPr>
            <w:r w:rsidRPr="00BD7941">
              <w:rPr>
                <w:rFonts w:eastAsia="Times New Roman"/>
                <w:b/>
                <w:bCs/>
              </w:rPr>
              <w:t>Fellowship:</w:t>
            </w:r>
            <w:r w:rsidRPr="00BD7941">
              <w:rPr>
                <w:rFonts w:eastAsia="Times New Roman"/>
              </w:rPr>
              <w:t xml:space="preserve"> American Association of University Women </w:t>
            </w:r>
            <w:proofErr w:type="spellStart"/>
            <w:r w:rsidRPr="00BD7941">
              <w:rPr>
                <w:rFonts w:eastAsia="Times New Roman"/>
              </w:rPr>
              <w:t>Predoctoral</w:t>
            </w:r>
            <w:proofErr w:type="spellEnd"/>
            <w:r w:rsidRPr="00BD7941">
              <w:rPr>
                <w:rFonts w:eastAsia="Times New Roman"/>
              </w:rPr>
              <w:t xml:space="preserve"> American Fellowship, California</w:t>
            </w:r>
          </w:p>
        </w:tc>
      </w:tr>
      <w:tr w:rsidR="00BD7941" w:rsidRPr="00BD7941" w:rsidTr="00BD7941">
        <w:trPr>
          <w:tblCellSpacing w:w="15" w:type="dxa"/>
        </w:trPr>
        <w:tc>
          <w:tcPr>
            <w:tcW w:w="1755" w:type="dxa"/>
            <w:noWrap/>
            <w:hideMark/>
          </w:tcPr>
          <w:p w:rsidR="00BD7941" w:rsidRPr="00BD7941" w:rsidRDefault="00BD7941" w:rsidP="00F5125D">
            <w:pPr>
              <w:rPr>
                <w:rFonts w:eastAsia="Times New Roman"/>
              </w:rPr>
            </w:pPr>
            <w:r w:rsidRPr="00BD7941">
              <w:rPr>
                <w:rFonts w:eastAsia="Times New Roman"/>
              </w:rPr>
              <w:t>1980 - 1981</w:t>
            </w:r>
          </w:p>
        </w:tc>
        <w:tc>
          <w:tcPr>
            <w:tcW w:w="12105" w:type="dxa"/>
            <w:hideMark/>
          </w:tcPr>
          <w:p w:rsidR="00BD7941" w:rsidRPr="00BD7941" w:rsidRDefault="00BD7941" w:rsidP="00F5125D">
            <w:pPr>
              <w:rPr>
                <w:rFonts w:eastAsia="Times New Roman"/>
              </w:rPr>
            </w:pPr>
            <w:r w:rsidRPr="00BD7941">
              <w:rPr>
                <w:rFonts w:eastAsia="Times New Roman"/>
                <w:b/>
                <w:bCs/>
              </w:rPr>
              <w:t>Fulbright Award:</w:t>
            </w:r>
            <w:r w:rsidRPr="00BD7941">
              <w:rPr>
                <w:rFonts w:eastAsia="Times New Roman"/>
              </w:rPr>
              <w:t xml:space="preserve"> International Educational Exchange Fellowship, Mexico</w:t>
            </w:r>
          </w:p>
        </w:tc>
      </w:tr>
    </w:tbl>
    <w:p w:rsidR="00627DFF" w:rsidRDefault="00245602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PUBLICATIONS AND SCHOLARLY WORK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930"/>
        <w:gridCol w:w="7948"/>
      </w:tblGrid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</w:t>
            </w:r>
          </w:p>
        </w:tc>
        <w:tc>
          <w:tcPr>
            <w:tcW w:w="0" w:type="auto"/>
            <w:hideMark/>
          </w:tcPr>
          <w:p w:rsidR="00627DFF" w:rsidRDefault="00245602" w:rsidP="005425C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Cornelisse</w:t>
            </w:r>
            <w:proofErr w:type="spellEnd"/>
            <w:r>
              <w:rPr>
                <w:rFonts w:eastAsia="Times New Roman"/>
              </w:rPr>
              <w:t xml:space="preserve">, T. M., M. C. </w:t>
            </w:r>
            <w:proofErr w:type="spellStart"/>
            <w:r>
              <w:rPr>
                <w:rFonts w:eastAsia="Times New Roman"/>
              </w:rPr>
              <w:t>Vasey</w:t>
            </w:r>
            <w:proofErr w:type="spellEnd"/>
            <w:r>
              <w:rPr>
                <w:rFonts w:eastAsia="Times New Roman"/>
              </w:rPr>
              <w:t xml:space="preserve">, K. D. </w:t>
            </w:r>
            <w:proofErr w:type="spellStart"/>
            <w:r>
              <w:rPr>
                <w:rFonts w:eastAsia="Times New Roman"/>
              </w:rPr>
              <w:t>Holl</w:t>
            </w:r>
            <w:proofErr w:type="spellEnd"/>
            <w:r>
              <w:rPr>
                <w:rFonts w:eastAsia="Times New Roman"/>
              </w:rPr>
              <w:t xml:space="preserve"> and D. K. Letourneau.  Artificial bare patches increase habitat for the endangered </w:t>
            </w:r>
            <w:proofErr w:type="spellStart"/>
            <w:r>
              <w:rPr>
                <w:rFonts w:eastAsia="Times New Roman"/>
              </w:rPr>
              <w:t>Ohlone</w:t>
            </w:r>
            <w:proofErr w:type="spellEnd"/>
            <w:r>
              <w:rPr>
                <w:rFonts w:eastAsia="Times New Roman"/>
              </w:rPr>
              <w:t xml:space="preserve"> tiger beetle (</w:t>
            </w:r>
            <w:proofErr w:type="spellStart"/>
            <w:r>
              <w:rPr>
                <w:rFonts w:eastAsia="Times New Roman"/>
                <w:i/>
                <w:iCs/>
              </w:rPr>
              <w:t>Cicindela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ohlone</w:t>
            </w:r>
            <w:proofErr w:type="spellEnd"/>
            <w:r>
              <w:rPr>
                <w:rFonts w:eastAsia="Times New Roman"/>
              </w:rPr>
              <w:t xml:space="preserve">). Journal of Insect Conservation, DOI 10.1007/s10841-012-9482-3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900" w:type="dxa"/>
            <w:hideMark/>
          </w:tcPr>
          <w:p w:rsidR="00627DFF" w:rsidRDefault="00627DFF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:rsidR="00627DFF" w:rsidRDefault="00245602" w:rsidP="005425C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Rajan</w:t>
            </w:r>
            <w:proofErr w:type="spellEnd"/>
            <w:r>
              <w:rPr>
                <w:rFonts w:eastAsia="Times New Roman"/>
              </w:rPr>
              <w:t xml:space="preserve">, S.R. and D.K. Letourneau. What risk assessments of genetically modified organisms can learn from institutional analysis of public health </w:t>
            </w:r>
            <w:proofErr w:type="gramStart"/>
            <w:r>
              <w:rPr>
                <w:rFonts w:eastAsia="Times New Roman"/>
              </w:rPr>
              <w:t>risks.</w:t>
            </w:r>
            <w:proofErr w:type="gramEnd"/>
            <w:r>
              <w:rPr>
                <w:rFonts w:eastAsia="Times New Roman"/>
              </w:rPr>
              <w:t xml:space="preserve"> Special Issue on Genetically Modified Foods, Journal of Biomedicine and Biotechnology </w:t>
            </w:r>
            <w:r w:rsidR="000A5741">
              <w:rPr>
                <w:rFonts w:eastAsia="Times New Roman"/>
              </w:rPr>
              <w:t>IN PRESS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900" w:type="dxa"/>
            <w:hideMark/>
          </w:tcPr>
          <w:p w:rsidR="00627DFF" w:rsidRDefault="00627DFF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:rsidR="00627DFF" w:rsidRDefault="00245602" w:rsidP="005425C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Pisani-Gareau</w:t>
            </w:r>
            <w:proofErr w:type="spellEnd"/>
            <w:r>
              <w:rPr>
                <w:rFonts w:eastAsia="Times New Roman"/>
              </w:rPr>
              <w:t xml:space="preserve">, T., D.K. Letourneau and C. </w:t>
            </w:r>
            <w:proofErr w:type="spellStart"/>
            <w:r>
              <w:rPr>
                <w:rFonts w:eastAsia="Times New Roman"/>
              </w:rPr>
              <w:t>Shennan</w:t>
            </w:r>
            <w:proofErr w:type="spellEnd"/>
            <w:r>
              <w:rPr>
                <w:rFonts w:eastAsia="Times New Roman"/>
              </w:rPr>
              <w:t>. Relative densities of natural enemies and insect pests on California perennial hedgerows. Ecological Entomology</w:t>
            </w:r>
            <w:r w:rsidR="000A5741">
              <w:rPr>
                <w:rFonts w:eastAsia="Times New Roman"/>
              </w:rPr>
              <w:t xml:space="preserve"> IN PROGRESS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</w:t>
            </w:r>
          </w:p>
        </w:tc>
        <w:tc>
          <w:tcPr>
            <w:tcW w:w="0" w:type="auto"/>
            <w:hideMark/>
          </w:tcPr>
          <w:p w:rsidR="00627DFF" w:rsidRDefault="00245602" w:rsidP="005425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Letourneau, D. K. Integrated pest management: outbreaks prevented, delayed or facilitated? </w:t>
            </w:r>
            <w:proofErr w:type="spellStart"/>
            <w:r>
              <w:rPr>
                <w:rFonts w:eastAsia="Times New Roman"/>
              </w:rPr>
              <w:t>Ch</w:t>
            </w:r>
            <w:proofErr w:type="spellEnd"/>
            <w:r>
              <w:rPr>
                <w:rFonts w:eastAsia="Times New Roman"/>
              </w:rPr>
              <w:t xml:space="preserve"> 17 IN P. Barbosa, D.K. Letourneau, A. </w:t>
            </w:r>
            <w:proofErr w:type="spellStart"/>
            <w:r>
              <w:rPr>
                <w:rFonts w:eastAsia="Times New Roman"/>
              </w:rPr>
              <w:t>Agrawal</w:t>
            </w:r>
            <w:proofErr w:type="spellEnd"/>
            <w:r>
              <w:rPr>
                <w:rFonts w:eastAsia="Times New Roman"/>
              </w:rPr>
              <w:t xml:space="preserve"> (Eds.) </w:t>
            </w:r>
            <w:r>
              <w:rPr>
                <w:rFonts w:eastAsia="Times New Roman"/>
                <w:i/>
                <w:iCs/>
              </w:rPr>
              <w:t>Insect Outbreaks Revisited</w:t>
            </w:r>
            <w:r>
              <w:rPr>
                <w:rFonts w:eastAsia="Times New Roman"/>
              </w:rPr>
              <w:t xml:space="preserve">. John Wiley and Sons, York, NY.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900" w:type="dxa"/>
            <w:hideMark/>
          </w:tcPr>
          <w:p w:rsidR="00627DFF" w:rsidRDefault="00627DFF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:rsidR="00627DFF" w:rsidRDefault="00245602" w:rsidP="005425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Letourneau, D.K., S.G. </w:t>
            </w:r>
            <w:proofErr w:type="spellStart"/>
            <w:r>
              <w:rPr>
                <w:rFonts w:eastAsia="Times New Roman"/>
              </w:rPr>
              <w:t>Bothwell</w:t>
            </w:r>
            <w:proofErr w:type="spellEnd"/>
            <w:r>
              <w:rPr>
                <w:rFonts w:eastAsia="Times New Roman"/>
              </w:rPr>
              <w:t xml:space="preserve"> Allen, J. O. </w:t>
            </w:r>
            <w:proofErr w:type="spellStart"/>
            <w:r>
              <w:rPr>
                <w:rFonts w:eastAsia="Times New Roman"/>
              </w:rPr>
              <w:t>Stireman</w:t>
            </w:r>
            <w:proofErr w:type="spellEnd"/>
            <w:r>
              <w:rPr>
                <w:rFonts w:eastAsia="Times New Roman"/>
              </w:rPr>
              <w:t xml:space="preserve"> III. Perennial Habitat Fragments, Parasitoid Diversity and Parasitism in Ephemeral Crops. Journal of Applied Ecology  </w:t>
            </w:r>
            <w:r w:rsidR="000A5741">
              <w:rPr>
                <w:rFonts w:eastAsia="Times New Roman"/>
              </w:rPr>
              <w:t>IN PRESS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</w:t>
            </w:r>
          </w:p>
        </w:tc>
        <w:tc>
          <w:tcPr>
            <w:tcW w:w="0" w:type="auto"/>
            <w:hideMark/>
          </w:tcPr>
          <w:p w:rsidR="00627DFF" w:rsidRDefault="00245602" w:rsidP="000A57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Barbosa, P., D. K. Letourneau, and A. </w:t>
            </w:r>
            <w:proofErr w:type="spellStart"/>
            <w:r>
              <w:rPr>
                <w:rFonts w:eastAsia="Times New Roman"/>
              </w:rPr>
              <w:t>Agrawal</w:t>
            </w:r>
            <w:proofErr w:type="spellEnd"/>
            <w:r>
              <w:rPr>
                <w:rFonts w:eastAsia="Times New Roman"/>
              </w:rPr>
              <w:t xml:space="preserve"> (Eds.). </w:t>
            </w:r>
            <w:r w:rsidRPr="000A5741">
              <w:rPr>
                <w:rFonts w:eastAsia="Times New Roman"/>
                <w:bCs/>
                <w:i/>
                <w:iCs/>
              </w:rPr>
              <w:t>Insect Outbreaks Revisited</w:t>
            </w:r>
            <w:r>
              <w:rPr>
                <w:rFonts w:eastAsia="Times New Roman"/>
              </w:rPr>
              <w:t xml:space="preserve">. </w:t>
            </w:r>
            <w:r w:rsidR="000A5741">
              <w:rPr>
                <w:rFonts w:eastAsia="Times New Roman"/>
              </w:rPr>
              <w:t>465</w:t>
            </w:r>
            <w:r>
              <w:rPr>
                <w:rFonts w:eastAsia="Times New Roman"/>
              </w:rPr>
              <w:t xml:space="preserve"> pp. John Wiley and Sons, </w:t>
            </w:r>
            <w:r w:rsidR="005425C4">
              <w:rPr>
                <w:rFonts w:eastAsia="Times New Roman"/>
              </w:rPr>
              <w:t xml:space="preserve">New </w:t>
            </w:r>
            <w:r>
              <w:rPr>
                <w:rFonts w:eastAsia="Times New Roman"/>
              </w:rPr>
              <w:t xml:space="preserve">York, NY.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Letourneau, D. K. and J. A. Hagen.  Plant fitness assessment for wild relatives of insect resistant </w:t>
            </w:r>
            <w:proofErr w:type="spellStart"/>
            <w:r>
              <w:rPr>
                <w:rFonts w:eastAsia="Times New Roman"/>
              </w:rPr>
              <w:t>Bt</w:t>
            </w:r>
            <w:proofErr w:type="spellEnd"/>
            <w:r>
              <w:rPr>
                <w:rFonts w:eastAsia="Times New Roman"/>
              </w:rPr>
              <w:t xml:space="preserve">-crops.  Journal of Botany. </w:t>
            </w:r>
            <w:proofErr w:type="spellStart"/>
            <w:r>
              <w:rPr>
                <w:rFonts w:eastAsia="Times New Roman"/>
              </w:rPr>
              <w:t>Vol</w:t>
            </w:r>
            <w:proofErr w:type="spellEnd"/>
            <w:r>
              <w:rPr>
                <w:rFonts w:eastAsia="Times New Roman"/>
              </w:rPr>
              <w:t xml:space="preserve"> 2012, Article ID 389</w:t>
            </w:r>
            <w:r w:rsidR="005425C4">
              <w:rPr>
                <w:rFonts w:eastAsia="Times New Roman"/>
              </w:rPr>
              <w:t>247, 12 pp.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Jedlicka</w:t>
            </w:r>
            <w:proofErr w:type="spellEnd"/>
            <w:r>
              <w:rPr>
                <w:rFonts w:eastAsia="Times New Roman"/>
              </w:rPr>
              <w:t xml:space="preserve">, J. A., R. Greenberg, D. K. Letourneau.  Avian conservation practices strengthen ecosystem services in California vineyards.  </w:t>
            </w:r>
            <w:proofErr w:type="spellStart"/>
            <w:r>
              <w:rPr>
                <w:rFonts w:eastAsia="Times New Roman"/>
              </w:rPr>
              <w:t>PloSONE</w:t>
            </w:r>
            <w:proofErr w:type="spellEnd"/>
            <w:r>
              <w:rPr>
                <w:rFonts w:eastAsia="Times New Roman"/>
              </w:rPr>
              <w:t xml:space="preserve"> 6(11):e27347.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0" w:type="auto"/>
            <w:hideMark/>
          </w:tcPr>
          <w:p w:rsidR="00627DFF" w:rsidRDefault="00245602" w:rsidP="00494D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Letourneau, D. K., I. </w:t>
            </w:r>
            <w:proofErr w:type="spellStart"/>
            <w:r>
              <w:rPr>
                <w:rFonts w:eastAsia="Times New Roman"/>
              </w:rPr>
              <w:t>Armbrecht</w:t>
            </w:r>
            <w:proofErr w:type="spellEnd"/>
            <w:r>
              <w:rPr>
                <w:rFonts w:eastAsia="Times New Roman"/>
              </w:rPr>
              <w:t xml:space="preserve">, B. </w:t>
            </w:r>
            <w:proofErr w:type="spellStart"/>
            <w:r>
              <w:rPr>
                <w:rFonts w:eastAsia="Times New Roman"/>
              </w:rPr>
              <w:t>Salguero</w:t>
            </w:r>
            <w:proofErr w:type="spellEnd"/>
            <w:r>
              <w:rPr>
                <w:rFonts w:eastAsia="Times New Roman"/>
              </w:rPr>
              <w:t xml:space="preserve"> Rivera, J. Montoya </w:t>
            </w:r>
            <w:proofErr w:type="spellStart"/>
            <w:r>
              <w:rPr>
                <w:rFonts w:eastAsia="Times New Roman"/>
              </w:rPr>
              <w:t>Lerma</w:t>
            </w:r>
            <w:proofErr w:type="spellEnd"/>
            <w:r>
              <w:rPr>
                <w:rFonts w:eastAsia="Times New Roman"/>
              </w:rPr>
              <w:t xml:space="preserve">, E. Jimenez Carmona, M. </w:t>
            </w:r>
            <w:proofErr w:type="spellStart"/>
            <w:r>
              <w:rPr>
                <w:rFonts w:eastAsia="Times New Roman"/>
              </w:rPr>
              <w:t>Constanza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Daza</w:t>
            </w:r>
            <w:proofErr w:type="spellEnd"/>
            <w:r>
              <w:rPr>
                <w:rFonts w:eastAsia="Times New Roman"/>
              </w:rPr>
              <w:t>, S. Escobar, V. Galindo, C. Gutierrez, S. Duque Lopez, J. Lopez Mej</w:t>
            </w:r>
            <w:r w:rsidR="00494D5B">
              <w:rPr>
                <w:rFonts w:eastAsia="Times New Roman"/>
              </w:rPr>
              <w:t>i</w:t>
            </w:r>
            <w:r>
              <w:rPr>
                <w:rFonts w:eastAsia="Times New Roman"/>
              </w:rPr>
              <w:softHyphen/>
              <w:t xml:space="preserve">a, A. Acosta Rangel, J. Herrera Rangel, L. Rivera, C. </w:t>
            </w:r>
            <w:proofErr w:type="spellStart"/>
            <w:r>
              <w:rPr>
                <w:rFonts w:eastAsia="Times New Roman"/>
              </w:rPr>
              <w:t>Savedra</w:t>
            </w:r>
            <w:proofErr w:type="spellEnd"/>
            <w:r>
              <w:rPr>
                <w:rFonts w:eastAsia="Times New Roman"/>
              </w:rPr>
              <w:t xml:space="preserve">, A. Torres and A. Reyes Trujillo.  Does plant diversity benefit agroecosystems? A synthetic review.  </w:t>
            </w:r>
            <w:r>
              <w:rPr>
                <w:rFonts w:eastAsia="Times New Roman"/>
                <w:i/>
                <w:iCs/>
              </w:rPr>
              <w:t>Ecological Applications</w:t>
            </w:r>
            <w:r>
              <w:rPr>
                <w:rFonts w:eastAsia="Times New Roman"/>
              </w:rPr>
              <w:t xml:space="preserve"> 21:9-21. 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2010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Dyer, L. A., D. K. Letourneau, G. Vega C., and D. S. Amoretti. Herbivores on a dominant understory shrub increase local plant diversity in rain forest communities. </w:t>
            </w:r>
            <w:r>
              <w:rPr>
                <w:rFonts w:eastAsia="Times New Roman"/>
                <w:i/>
                <w:iCs/>
              </w:rPr>
              <w:t>Ecology</w:t>
            </w:r>
            <w:r>
              <w:rPr>
                <w:rFonts w:eastAsia="Times New Roman"/>
              </w:rPr>
              <w:t xml:space="preserve"> 91:3707-3718. 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2010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Blair, B. C., D. K. Letourneau, S. G. </w:t>
            </w:r>
            <w:proofErr w:type="spellStart"/>
            <w:r>
              <w:rPr>
                <w:rFonts w:eastAsia="Times New Roman"/>
              </w:rPr>
              <w:t>Bothwell</w:t>
            </w:r>
            <w:proofErr w:type="spellEnd"/>
            <w:r>
              <w:rPr>
                <w:rFonts w:eastAsia="Times New Roman"/>
              </w:rPr>
              <w:t xml:space="preserve"> and G. Hayes. Resources, disturbance, and exotic plant invasion: gap size effects in in a redwood forest. </w:t>
            </w:r>
            <w:proofErr w:type="spellStart"/>
            <w:r>
              <w:rPr>
                <w:rFonts w:eastAsia="Times New Roman"/>
                <w:i/>
                <w:iCs/>
              </w:rPr>
              <w:t>MadroÃ±o</w:t>
            </w:r>
            <w:proofErr w:type="spellEnd"/>
            <w:r>
              <w:rPr>
                <w:rFonts w:eastAsia="Times New Roman"/>
              </w:rPr>
              <w:t xml:space="preserve"> 57:11-19.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627DFF">
            <w:pPr>
              <w:rPr>
                <w:rFonts w:eastAsia="Times New Roman"/>
              </w:rPr>
            </w:pP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2010</w:t>
            </w:r>
          </w:p>
        </w:tc>
        <w:tc>
          <w:tcPr>
            <w:tcW w:w="0" w:type="auto"/>
            <w:hideMark/>
          </w:tcPr>
          <w:p w:rsidR="00627DFF" w:rsidRDefault="00245602" w:rsidP="005425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Letourneau, D.K. Interview for "All Aflutter" on Monarch butterflies and the pheromone-based control program for the Light Brown Apple moth (LBAM). Primer 2010: Santa Cruz - below the surface.  A City on a Hill Press Publication Vol. 45, Issue 1.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2009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Letourneau, D.K. and J.A. Hagen. 2009. Plant fitness assessments for wild relatives of insect resistant crops. Environmental Biosafety Research 8:45-55.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2009</w:t>
            </w:r>
          </w:p>
        </w:tc>
        <w:tc>
          <w:tcPr>
            <w:tcW w:w="0" w:type="auto"/>
            <w:hideMark/>
          </w:tcPr>
          <w:p w:rsidR="00627DFF" w:rsidRDefault="00245602" w:rsidP="005425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Letourneau, D. K., J. A. </w:t>
            </w:r>
            <w:proofErr w:type="spellStart"/>
            <w:r>
              <w:rPr>
                <w:rFonts w:eastAsia="Times New Roman"/>
              </w:rPr>
              <w:t>Jedlicka</w:t>
            </w:r>
            <w:proofErr w:type="spellEnd"/>
            <w:r>
              <w:rPr>
                <w:rFonts w:eastAsia="Times New Roman"/>
              </w:rPr>
              <w:t xml:space="preserve">, S. G. </w:t>
            </w:r>
            <w:proofErr w:type="spellStart"/>
            <w:r>
              <w:rPr>
                <w:rFonts w:eastAsia="Times New Roman"/>
              </w:rPr>
              <w:t>Bothwell</w:t>
            </w:r>
            <w:proofErr w:type="spellEnd"/>
            <w:r>
              <w:rPr>
                <w:rFonts w:eastAsia="Times New Roman"/>
              </w:rPr>
              <w:t xml:space="preserve">, C. R. Moreno.  Effects of natural enemy biodiversity on the suppression of arthropod herbivores in terrestrial ecosystems. </w:t>
            </w:r>
            <w:r>
              <w:rPr>
                <w:rFonts w:eastAsia="Times New Roman"/>
                <w:i/>
                <w:iCs/>
              </w:rPr>
              <w:t>Annual Review of Ecology, Evolution and Systematics</w:t>
            </w:r>
            <w:r>
              <w:rPr>
                <w:rFonts w:eastAsia="Times New Roman"/>
              </w:rPr>
              <w:t xml:space="preserve"> 40:573-592.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2008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Sirrine</w:t>
            </w:r>
            <w:proofErr w:type="spellEnd"/>
            <w:r>
              <w:rPr>
                <w:rFonts w:eastAsia="Times New Roman"/>
              </w:rPr>
              <w:t xml:space="preserve">, J. R., D. K. Letourneau, C. </w:t>
            </w:r>
            <w:proofErr w:type="spellStart"/>
            <w:r>
              <w:rPr>
                <w:rFonts w:eastAsia="Times New Roman"/>
              </w:rPr>
              <w:t>Shennan</w:t>
            </w:r>
            <w:proofErr w:type="spellEnd"/>
            <w:r>
              <w:rPr>
                <w:rFonts w:eastAsia="Times New Roman"/>
              </w:rPr>
              <w:t xml:space="preserve">, D. </w:t>
            </w:r>
            <w:proofErr w:type="spellStart"/>
            <w:r>
              <w:rPr>
                <w:rFonts w:eastAsia="Times New Roman"/>
              </w:rPr>
              <w:t>Sirrine</w:t>
            </w:r>
            <w:proofErr w:type="spellEnd"/>
            <w:r>
              <w:rPr>
                <w:rFonts w:eastAsia="Times New Roman"/>
              </w:rPr>
              <w:t xml:space="preserve">, L. Jackson, A. Mages, R. </w:t>
            </w:r>
            <w:proofErr w:type="spellStart"/>
            <w:r>
              <w:rPr>
                <w:rFonts w:eastAsia="Times New Roman"/>
              </w:rPr>
              <w:t>Fouch</w:t>
            </w:r>
            <w:proofErr w:type="spellEnd"/>
            <w:r>
              <w:rPr>
                <w:rFonts w:eastAsia="Times New Roman"/>
              </w:rPr>
              <w:t xml:space="preserve">. Impacts of groundcover management systems on tart cherry yield, leaf nutrients, weed growth, and insect communities. </w:t>
            </w:r>
            <w:r>
              <w:rPr>
                <w:rFonts w:eastAsia="Times New Roman"/>
                <w:i/>
                <w:iCs/>
              </w:rPr>
              <w:t xml:space="preserve">Agriculture, Ecosystems and Environment </w:t>
            </w:r>
            <w:r>
              <w:rPr>
                <w:rFonts w:eastAsia="Times New Roman"/>
              </w:rPr>
              <w:t>125:239-245</w:t>
            </w:r>
            <w:r>
              <w:rPr>
                <w:rFonts w:eastAsia="Times New Roman"/>
                <w:i/>
                <w:iCs/>
              </w:rPr>
              <w:t>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2008</w:t>
            </w:r>
          </w:p>
        </w:tc>
        <w:tc>
          <w:tcPr>
            <w:tcW w:w="0" w:type="auto"/>
            <w:hideMark/>
          </w:tcPr>
          <w:p w:rsidR="00627DFF" w:rsidRDefault="00245602" w:rsidP="005425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Letourneau, D. K.  Agriculture: Pests and Pest Control, pp. 25-28.  J. Middleton, Editor-in-Chief, Vol. 1,  Encyclopedia of Africa, Charles Scribner's Sons, Detroit, MI.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2008</w:t>
            </w:r>
          </w:p>
        </w:tc>
        <w:tc>
          <w:tcPr>
            <w:tcW w:w="0" w:type="auto"/>
            <w:hideMark/>
          </w:tcPr>
          <w:p w:rsidR="00627DFF" w:rsidRDefault="00245602" w:rsidP="00BA2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Letourneau, D. K. and S. G. </w:t>
            </w:r>
            <w:proofErr w:type="spellStart"/>
            <w:r>
              <w:rPr>
                <w:rFonts w:eastAsia="Times New Roman"/>
              </w:rPr>
              <w:t>Bothwell</w:t>
            </w:r>
            <w:proofErr w:type="spellEnd"/>
            <w:r>
              <w:rPr>
                <w:rFonts w:eastAsia="Times New Roman"/>
              </w:rPr>
              <w:t xml:space="preserve">. Comparison of organic and conventional farms: challenging ecologists to make biodiversity functional.  </w:t>
            </w:r>
            <w:r>
              <w:rPr>
                <w:rFonts w:eastAsia="Times New Roman"/>
                <w:i/>
                <w:iCs/>
              </w:rPr>
              <w:t xml:space="preserve">Frontiers in Ecology and the Environment </w:t>
            </w:r>
            <w:r>
              <w:rPr>
                <w:rFonts w:eastAsia="Times New Roman"/>
              </w:rPr>
              <w:t xml:space="preserve">6:430-438.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2007</w:t>
            </w:r>
          </w:p>
        </w:tc>
        <w:tc>
          <w:tcPr>
            <w:tcW w:w="0" w:type="auto"/>
            <w:hideMark/>
          </w:tcPr>
          <w:p w:rsidR="00627DFF" w:rsidRDefault="00245602" w:rsidP="000726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Dyer, L.A. and D.K. Letourneau. Determinants of lichen diversity in a rain forest understory.  </w:t>
            </w:r>
            <w:proofErr w:type="spellStart"/>
            <w:r>
              <w:rPr>
                <w:rFonts w:eastAsia="Times New Roman"/>
                <w:i/>
                <w:iCs/>
              </w:rPr>
              <w:t>Biotropica</w:t>
            </w:r>
            <w:proofErr w:type="spellEnd"/>
            <w:r>
              <w:rPr>
                <w:rFonts w:eastAsia="Times New Roman"/>
              </w:rPr>
              <w:t xml:space="preserve"> 39(4):525-529.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2006</w:t>
            </w:r>
          </w:p>
        </w:tc>
        <w:tc>
          <w:tcPr>
            <w:tcW w:w="0" w:type="auto"/>
            <w:hideMark/>
          </w:tcPr>
          <w:p w:rsidR="00627DFF" w:rsidRDefault="00245602" w:rsidP="000A57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Letourneau, D. K., A. H. G. van </w:t>
            </w:r>
            <w:proofErr w:type="spellStart"/>
            <w:r>
              <w:rPr>
                <w:rFonts w:eastAsia="Times New Roman"/>
              </w:rPr>
              <w:t>Bruggen</w:t>
            </w:r>
            <w:proofErr w:type="spellEnd"/>
            <w:r>
              <w:rPr>
                <w:rFonts w:eastAsia="Times New Roman"/>
              </w:rPr>
              <w:t xml:space="preserve">, Crop Protection in Organic Agriculture IN A. </w:t>
            </w:r>
            <w:proofErr w:type="spellStart"/>
            <w:r>
              <w:rPr>
                <w:rFonts w:eastAsia="Times New Roman"/>
              </w:rPr>
              <w:t>Taji</w:t>
            </w:r>
            <w:proofErr w:type="spellEnd"/>
            <w:r>
              <w:rPr>
                <w:rFonts w:eastAsia="Times New Roman"/>
              </w:rPr>
              <w:t xml:space="preserve"> and P. </w:t>
            </w:r>
            <w:proofErr w:type="spellStart"/>
            <w:r>
              <w:rPr>
                <w:rFonts w:eastAsia="Times New Roman"/>
              </w:rPr>
              <w:t>Kristianesen</w:t>
            </w:r>
            <w:proofErr w:type="spellEnd"/>
            <w:r>
              <w:rPr>
                <w:rFonts w:eastAsia="Times New Roman"/>
              </w:rPr>
              <w:t xml:space="preserve"> (Eds.) </w:t>
            </w:r>
            <w:r w:rsidR="000A5741">
              <w:rPr>
                <w:rFonts w:eastAsia="Times New Roman"/>
                <w:i/>
                <w:iCs/>
              </w:rPr>
              <w:t>Organic Agriculture:</w:t>
            </w:r>
            <w:r>
              <w:rPr>
                <w:rFonts w:eastAsia="Times New Roman"/>
                <w:i/>
                <w:iCs/>
              </w:rPr>
              <w:t xml:space="preserve"> A Global Perspective</w:t>
            </w:r>
            <w:r>
              <w:rPr>
                <w:rFonts w:eastAsia="Times New Roman"/>
              </w:rPr>
              <w:t xml:space="preserve">, CSIRO, Australia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Letourneau, D.K., L.A. Dyer, and G. Vega C.  Indirect effects of a top predator on a rain forest understory plant community. </w:t>
            </w:r>
            <w:r>
              <w:rPr>
                <w:rFonts w:eastAsia="Times New Roman"/>
                <w:i/>
                <w:iCs/>
              </w:rPr>
              <w:t xml:space="preserve">Ecology </w:t>
            </w:r>
            <w:r>
              <w:rPr>
                <w:rFonts w:eastAsia="Times New Roman"/>
              </w:rPr>
              <w:t>85(8):2144-2152</w:t>
            </w:r>
            <w:r>
              <w:rPr>
                <w:rFonts w:eastAsia="Times New Roman"/>
                <w:i/>
                <w:iCs/>
              </w:rPr>
              <w:t>.</w:t>
            </w:r>
            <w:r>
              <w:rPr>
                <w:rFonts w:eastAsia="Times New Roman"/>
              </w:rPr>
              <w:t xml:space="preserve">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hideMark/>
          </w:tcPr>
          <w:p w:rsidR="00627DFF" w:rsidRDefault="00245602" w:rsidP="00BA2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Dyer, L.A., C.D. Dobson, J. </w:t>
            </w:r>
            <w:proofErr w:type="spellStart"/>
            <w:r>
              <w:rPr>
                <w:rFonts w:eastAsia="Times New Roman"/>
              </w:rPr>
              <w:t>Stireman</w:t>
            </w:r>
            <w:proofErr w:type="spellEnd"/>
            <w:r>
              <w:rPr>
                <w:rFonts w:eastAsia="Times New Roman"/>
              </w:rPr>
              <w:t xml:space="preserve"> III, M.A. </w:t>
            </w:r>
            <w:proofErr w:type="spellStart"/>
            <w:r>
              <w:rPr>
                <w:rFonts w:eastAsia="Times New Roman"/>
              </w:rPr>
              <w:t>Tobler</w:t>
            </w:r>
            <w:proofErr w:type="spellEnd"/>
            <w:r>
              <w:rPr>
                <w:rFonts w:eastAsia="Times New Roman"/>
              </w:rPr>
              <w:t xml:space="preserve">, A.M. </w:t>
            </w:r>
            <w:proofErr w:type="spellStart"/>
            <w:r>
              <w:rPr>
                <w:rFonts w:eastAsia="Times New Roman"/>
              </w:rPr>
              <w:t>Smilanich</w:t>
            </w:r>
            <w:proofErr w:type="spellEnd"/>
            <w:r>
              <w:rPr>
                <w:rFonts w:eastAsia="Times New Roman"/>
              </w:rPr>
              <w:t xml:space="preserve">, R.M. Fincher and D.K. Letourneau. Synergistic effects of three </w:t>
            </w:r>
            <w:r>
              <w:rPr>
                <w:rFonts w:eastAsia="Times New Roman"/>
                <w:i/>
                <w:iCs/>
              </w:rPr>
              <w:t>Piper</w:t>
            </w:r>
            <w:r>
              <w:rPr>
                <w:rFonts w:eastAsia="Times New Roman"/>
              </w:rPr>
              <w:t xml:space="preserve"> amides on generalist and specialist herbivores. </w:t>
            </w:r>
            <w:r>
              <w:rPr>
                <w:rFonts w:eastAsia="Times New Roman"/>
                <w:i/>
                <w:iCs/>
              </w:rPr>
              <w:t>J. Chemical Ecology</w:t>
            </w:r>
            <w:r>
              <w:rPr>
                <w:rFonts w:eastAsia="Times New Roman"/>
              </w:rPr>
              <w:t xml:space="preserve"> 29:2499-2514  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hideMark/>
          </w:tcPr>
          <w:p w:rsidR="00627DFF" w:rsidRDefault="00245602" w:rsidP="00BA2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Letourneau, D. K., Mutualism, anti-herbivore defense, and trophic cascades: </w:t>
            </w:r>
            <w:r>
              <w:rPr>
                <w:rFonts w:eastAsia="Times New Roman"/>
                <w:i/>
                <w:iCs/>
              </w:rPr>
              <w:t>Piper</w:t>
            </w:r>
            <w:r>
              <w:rPr>
                <w:rFonts w:eastAsia="Times New Roman"/>
              </w:rPr>
              <w:t xml:space="preserve"> ant-plants as a </w:t>
            </w:r>
            <w:proofErr w:type="spellStart"/>
            <w:r>
              <w:rPr>
                <w:rFonts w:eastAsia="Times New Roman"/>
              </w:rPr>
              <w:t>mesocosm</w:t>
            </w:r>
            <w:proofErr w:type="spellEnd"/>
            <w:r>
              <w:rPr>
                <w:rFonts w:eastAsia="Times New Roman"/>
              </w:rPr>
              <w:t xml:space="preserve"> for experimentation, Ch. 2 IN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 xml:space="preserve">L.A. Dyer and A. Palmer (Eds.) </w:t>
            </w:r>
            <w:r>
              <w:rPr>
                <w:rFonts w:eastAsia="Times New Roman"/>
                <w:i/>
                <w:iCs/>
              </w:rPr>
              <w:t xml:space="preserve">Piper: A Model Genus for the Studies of </w:t>
            </w:r>
            <w:proofErr w:type="spellStart"/>
            <w:r>
              <w:rPr>
                <w:rFonts w:eastAsia="Times New Roman"/>
                <w:i/>
                <w:iCs/>
              </w:rPr>
              <w:t>Phytochemistry</w:t>
            </w:r>
            <w:proofErr w:type="spellEnd"/>
            <w:r>
              <w:rPr>
                <w:rFonts w:eastAsia="Times New Roman"/>
                <w:i/>
                <w:iCs/>
              </w:rPr>
              <w:t>, Ecology and Evolution</w:t>
            </w:r>
            <w:r>
              <w:rPr>
                <w:rFonts w:eastAsia="Times New Roman"/>
              </w:rPr>
              <w:t xml:space="preserve">, Kluwer/Plenum Academic Publishing,  York, NY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hideMark/>
          </w:tcPr>
          <w:p w:rsidR="00627DFF" w:rsidRDefault="00245602" w:rsidP="00BA2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Letourneau, D. K. and L. A. Dyer, Multi-trophic interactions and biodiversity: beetles, ants, caterpillars and plants Ch. 12 IN D. </w:t>
            </w:r>
            <w:proofErr w:type="spellStart"/>
            <w:r>
              <w:rPr>
                <w:rFonts w:eastAsia="Times New Roman"/>
              </w:rPr>
              <w:t>Burslem</w:t>
            </w:r>
            <w:proofErr w:type="spellEnd"/>
            <w:r>
              <w:rPr>
                <w:rFonts w:eastAsia="Times New Roman"/>
              </w:rPr>
              <w:t xml:space="preserve">, M. </w:t>
            </w:r>
            <w:proofErr w:type="spellStart"/>
            <w:r>
              <w:rPr>
                <w:rFonts w:eastAsia="Times New Roman"/>
              </w:rPr>
              <w:t>Pinard</w:t>
            </w:r>
            <w:proofErr w:type="spellEnd"/>
            <w:r>
              <w:rPr>
                <w:rFonts w:eastAsia="Times New Roman"/>
              </w:rPr>
              <w:t xml:space="preserve">, and S. Hartley (Eds.) </w:t>
            </w:r>
            <w:r>
              <w:rPr>
                <w:rFonts w:eastAsia="Times New Roman"/>
                <w:i/>
                <w:iCs/>
              </w:rPr>
              <w:t>Biotic Interactions in the Tropics</w:t>
            </w:r>
            <w:r>
              <w:rPr>
                <w:rFonts w:eastAsia="Times New Roman"/>
              </w:rPr>
              <w:t xml:space="preserve">, Cambridge University Press,  York, NY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Letourneau, D. K.   Dimensions in Agroecology: A Review.  Pre-publication book review for CRC Press, Boca Raton, FL.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hideMark/>
          </w:tcPr>
          <w:p w:rsidR="00627DFF" w:rsidRDefault="00245602" w:rsidP="00BA2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Dyer, L. A., D. K. Letourneau, C. D. Dodson, M. A. </w:t>
            </w:r>
            <w:proofErr w:type="spellStart"/>
            <w:r>
              <w:rPr>
                <w:rFonts w:eastAsia="Times New Roman"/>
              </w:rPr>
              <w:t>Tobler</w:t>
            </w:r>
            <w:proofErr w:type="spellEnd"/>
            <w:r>
              <w:rPr>
                <w:rFonts w:eastAsia="Times New Roman"/>
              </w:rPr>
              <w:t xml:space="preserve">, J. O. </w:t>
            </w:r>
            <w:proofErr w:type="spellStart"/>
            <w:r>
              <w:rPr>
                <w:rFonts w:eastAsia="Times New Roman"/>
              </w:rPr>
              <w:t>Stireman</w:t>
            </w:r>
            <w:proofErr w:type="spellEnd"/>
            <w:r>
              <w:rPr>
                <w:rFonts w:eastAsia="Times New Roman"/>
              </w:rPr>
              <w:t xml:space="preserve">, and A. Hsu. 2004. Ecological causes and consequences of variation in defensive chemistry of a </w:t>
            </w:r>
            <w:proofErr w:type="spellStart"/>
            <w:r>
              <w:rPr>
                <w:rFonts w:eastAsia="Times New Roman"/>
              </w:rPr>
              <w:t>neotropical</w:t>
            </w:r>
            <w:proofErr w:type="spellEnd"/>
            <w:r>
              <w:rPr>
                <w:rFonts w:eastAsia="Times New Roman"/>
              </w:rPr>
              <w:t xml:space="preserve"> shrub. </w:t>
            </w:r>
            <w:r>
              <w:rPr>
                <w:rFonts w:eastAsia="Times New Roman"/>
                <w:i/>
                <w:iCs/>
              </w:rPr>
              <w:t>Ecology</w:t>
            </w:r>
            <w:r>
              <w:rPr>
                <w:rFonts w:eastAsia="Times New Roman"/>
              </w:rPr>
              <w:t xml:space="preserve"> 85:2795-2803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Letourneau, D. K. Book review for Journal of Environmental Biosafety Research 3(4): 233-235 on </w:t>
            </w:r>
            <w:r>
              <w:rPr>
                <w:rFonts w:eastAsia="Times New Roman"/>
                <w:i/>
                <w:iCs/>
              </w:rPr>
              <w:t xml:space="preserve">Environmental Risk Assessment of Genetically Modified Organisms, Volume 1: A Case Study of </w:t>
            </w:r>
            <w:proofErr w:type="spellStart"/>
            <w:r>
              <w:rPr>
                <w:rFonts w:eastAsia="Times New Roman"/>
                <w:i/>
                <w:iCs/>
              </w:rPr>
              <w:t>Bt</w:t>
            </w:r>
            <w:proofErr w:type="spellEnd"/>
            <w:r>
              <w:rPr>
                <w:rFonts w:eastAsia="Times New Roman"/>
                <w:i/>
                <w:iCs/>
              </w:rPr>
              <w:t xml:space="preserve"> Maize in Kenya </w:t>
            </w:r>
            <w:r>
              <w:rPr>
                <w:rFonts w:eastAsia="Times New Roman"/>
              </w:rPr>
              <w:t>edite</w:t>
            </w:r>
            <w:r w:rsidR="00BA2099">
              <w:rPr>
                <w:rFonts w:eastAsia="Times New Roman"/>
              </w:rPr>
              <w:t xml:space="preserve">d by A. </w:t>
            </w:r>
            <w:proofErr w:type="spellStart"/>
            <w:r w:rsidR="00BA2099">
              <w:rPr>
                <w:rFonts w:eastAsia="Times New Roman"/>
              </w:rPr>
              <w:t>Hilbeck</w:t>
            </w:r>
            <w:proofErr w:type="spellEnd"/>
            <w:r w:rsidR="00BA2099">
              <w:rPr>
                <w:rFonts w:eastAsia="Times New Roman"/>
              </w:rPr>
              <w:t xml:space="preserve"> and D. A. </w:t>
            </w:r>
            <w:proofErr w:type="spellStart"/>
            <w:r w:rsidR="00BA2099">
              <w:rPr>
                <w:rFonts w:eastAsia="Times New Roman"/>
              </w:rPr>
              <w:t>Andow</w:t>
            </w:r>
            <w:proofErr w:type="spellEnd"/>
            <w:r w:rsidR="00BA2099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</w:t>
            </w:r>
          </w:p>
        </w:tc>
        <w:tc>
          <w:tcPr>
            <w:tcW w:w="0" w:type="auto"/>
            <w:hideMark/>
          </w:tcPr>
          <w:p w:rsidR="00627DFF" w:rsidRDefault="00245602" w:rsidP="00BA2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Letourneau, D.K., G.S. Robinson, and J.A. Hagen. </w:t>
            </w:r>
            <w:proofErr w:type="spellStart"/>
            <w:r>
              <w:rPr>
                <w:rFonts w:eastAsia="Times New Roman"/>
              </w:rPr>
              <w:t>Bt</w:t>
            </w:r>
            <w:proofErr w:type="spellEnd"/>
            <w:r>
              <w:rPr>
                <w:rFonts w:eastAsia="Times New Roman"/>
              </w:rPr>
              <w:t xml:space="preserve">-crops: predicting effects of escaped transgenes on the fitness of wild plants and their herbivores. </w:t>
            </w:r>
            <w:r>
              <w:rPr>
                <w:rFonts w:eastAsia="Times New Roman"/>
                <w:i/>
                <w:iCs/>
              </w:rPr>
              <w:t>Environmental Biosafety Research</w:t>
            </w:r>
            <w:r>
              <w:rPr>
                <w:rFonts w:eastAsia="Times New Roman"/>
              </w:rPr>
              <w:t xml:space="preserve"> 2:219-246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Dyer, L.A. and D.K. Letourneau. Top-down and bottom-up diversity cascades in detrital vs. living food webs. </w:t>
            </w:r>
            <w:r>
              <w:rPr>
                <w:rFonts w:eastAsia="Times New Roman"/>
                <w:i/>
                <w:iCs/>
              </w:rPr>
              <w:t>Ecology Letters</w:t>
            </w:r>
            <w:r>
              <w:rPr>
                <w:rFonts w:eastAsia="Times New Roman"/>
              </w:rPr>
              <w:t xml:space="preserve"> 6:60-68  </w:t>
            </w:r>
            <w:r>
              <w:rPr>
                <w:rFonts w:eastAsia="Times New Roman"/>
                <w:b/>
                <w:bCs/>
              </w:rPr>
              <w:t xml:space="preserve">, 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627DFF">
            <w:pPr>
              <w:rPr>
                <w:rFonts w:eastAsia="Times New Roman"/>
              </w:rPr>
            </w:pP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Letourneau, D.K. Interview: "Organic Farms Hold Their Own Against Pests", </w:t>
            </w:r>
            <w:r>
              <w:rPr>
                <w:rFonts w:eastAsia="Times New Roman"/>
                <w:i/>
                <w:iCs/>
              </w:rPr>
              <w:t>Environmental Review</w:t>
            </w:r>
            <w:r>
              <w:rPr>
                <w:rFonts w:eastAsia="Times New Roman"/>
              </w:rPr>
              <w:t xml:space="preserve"> 9:8-14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627DFF">
            <w:pPr>
              <w:rPr>
                <w:rFonts w:eastAsia="Times New Roman"/>
              </w:rPr>
            </w:pP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Dyer, L.A., Letourneau, D.K., C. Dodson, and J. Richards. Report on findings from NSF Ecology Program, </w:t>
            </w:r>
            <w:r>
              <w:rPr>
                <w:rFonts w:eastAsia="Times New Roman"/>
                <w:i/>
                <w:iCs/>
              </w:rPr>
              <w:t>"Plant secondary metabolites as mediators of top-down and bottom-up forces in a tropical forest community"</w:t>
            </w:r>
            <w:r>
              <w:rPr>
                <w:rFonts w:eastAsia="Times New Roman"/>
              </w:rPr>
              <w:t xml:space="preserve"> 11 </w:t>
            </w:r>
            <w:proofErr w:type="spellStart"/>
            <w:r>
              <w:rPr>
                <w:rFonts w:eastAsia="Times New Roman"/>
              </w:rPr>
              <w:t>pp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</w:t>
            </w:r>
          </w:p>
        </w:tc>
        <w:tc>
          <w:tcPr>
            <w:tcW w:w="0" w:type="auto"/>
            <w:hideMark/>
          </w:tcPr>
          <w:p w:rsidR="00627DFF" w:rsidRDefault="00245602" w:rsidP="00BA2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Letourneau, D.K. and B. E. Burrows (Eds.). </w:t>
            </w:r>
            <w:r w:rsidRPr="00BA2099">
              <w:rPr>
                <w:rFonts w:eastAsia="Times New Roman"/>
                <w:bCs/>
                <w:i/>
                <w:iCs/>
              </w:rPr>
              <w:t>Genetically Engineered Organisms</w:t>
            </w:r>
            <w:r w:rsidRPr="00BA2099">
              <w:rPr>
                <w:rFonts w:eastAsia="Times New Roman"/>
                <w:bCs/>
                <w:i/>
              </w:rPr>
              <w:t xml:space="preserve">: </w:t>
            </w:r>
            <w:r w:rsidRPr="00BA2099">
              <w:rPr>
                <w:rFonts w:eastAsia="Times New Roman"/>
                <w:bCs/>
                <w:i/>
                <w:iCs/>
              </w:rPr>
              <w:t>Assessing Environmental and Human Health Effects</w:t>
            </w:r>
            <w:r>
              <w:rPr>
                <w:rFonts w:eastAsia="Times New Roman"/>
              </w:rPr>
              <w:t xml:space="preserve">.  CRC Press, Boca Raton, FL.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Letourneau, D.K., J.A. Hagen, and G.S. Robinson, </w:t>
            </w:r>
            <w:proofErr w:type="spellStart"/>
            <w:r>
              <w:rPr>
                <w:rFonts w:eastAsia="Times New Roman"/>
              </w:rPr>
              <w:t>Bt</w:t>
            </w:r>
            <w:proofErr w:type="spellEnd"/>
            <w:r>
              <w:rPr>
                <w:rFonts w:eastAsia="Times New Roman"/>
              </w:rPr>
              <w:t xml:space="preserve">-crops: Evaluating benefits under cultivations and risks from escaped transgenes in the wild IN D. K. Letourneau and B.E. Burrows (Eds.) </w:t>
            </w:r>
            <w:r>
              <w:rPr>
                <w:rFonts w:eastAsia="Times New Roman"/>
                <w:i/>
                <w:iCs/>
              </w:rPr>
              <w:t>Genetically Engineered Organisms: Assessing Environmental and Human Health</w:t>
            </w:r>
            <w:r>
              <w:rPr>
                <w:rFonts w:eastAsia="Times New Roman"/>
              </w:rPr>
              <w:t xml:space="preserve"> ,  </w:t>
            </w:r>
            <w:r>
              <w:rPr>
                <w:rFonts w:eastAsia="Times New Roman"/>
                <w:b/>
                <w:bCs/>
              </w:rPr>
              <w:t xml:space="preserve">, 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Gould, F.L., </w:t>
            </w:r>
            <w:proofErr w:type="spellStart"/>
            <w:r>
              <w:rPr>
                <w:rFonts w:eastAsia="Times New Roman"/>
              </w:rPr>
              <w:t>Andow</w:t>
            </w:r>
            <w:proofErr w:type="spellEnd"/>
            <w:r>
              <w:rPr>
                <w:rFonts w:eastAsia="Times New Roman"/>
              </w:rPr>
              <w:t xml:space="preserve">, D.A., </w:t>
            </w:r>
            <w:proofErr w:type="spellStart"/>
            <w:r>
              <w:rPr>
                <w:rFonts w:eastAsia="Times New Roman"/>
              </w:rPr>
              <w:t>Blossey</w:t>
            </w:r>
            <w:proofErr w:type="spellEnd"/>
            <w:r>
              <w:rPr>
                <w:rFonts w:eastAsia="Times New Roman"/>
              </w:rPr>
              <w:t xml:space="preserve">, B., </w:t>
            </w:r>
            <w:proofErr w:type="spellStart"/>
            <w:r>
              <w:rPr>
                <w:rFonts w:eastAsia="Times New Roman"/>
              </w:rPr>
              <w:t>Chapela</w:t>
            </w:r>
            <w:proofErr w:type="spellEnd"/>
            <w:r>
              <w:rPr>
                <w:rFonts w:eastAsia="Times New Roman"/>
              </w:rPr>
              <w:t xml:space="preserve">, I., Ellstrand, N., Jordan, N., </w:t>
            </w:r>
            <w:proofErr w:type="spellStart"/>
            <w:r>
              <w:rPr>
                <w:rFonts w:eastAsia="Times New Roman"/>
              </w:rPr>
              <w:t>Lamkey</w:t>
            </w:r>
            <w:proofErr w:type="spellEnd"/>
            <w:r>
              <w:rPr>
                <w:rFonts w:eastAsia="Times New Roman"/>
              </w:rPr>
              <w:t xml:space="preserve">, K.R., </w:t>
            </w:r>
            <w:proofErr w:type="spellStart"/>
            <w:r>
              <w:rPr>
                <w:rFonts w:eastAsia="Times New Roman"/>
              </w:rPr>
              <w:t>Larkins</w:t>
            </w:r>
            <w:proofErr w:type="spellEnd"/>
            <w:r>
              <w:rPr>
                <w:rFonts w:eastAsia="Times New Roman"/>
              </w:rPr>
              <w:t xml:space="preserve">, B.A., Letourneau, D.K., </w:t>
            </w:r>
            <w:proofErr w:type="spellStart"/>
            <w:r>
              <w:rPr>
                <w:rFonts w:eastAsia="Times New Roman"/>
              </w:rPr>
              <w:t>McHughen</w:t>
            </w:r>
            <w:proofErr w:type="spellEnd"/>
            <w:r>
              <w:rPr>
                <w:rFonts w:eastAsia="Times New Roman"/>
              </w:rPr>
              <w:t xml:space="preserve">, A., Phillips, R.L., and Thompson, P.B.  </w:t>
            </w:r>
            <w:r>
              <w:rPr>
                <w:rFonts w:eastAsia="Times New Roman"/>
                <w:i/>
                <w:iCs/>
              </w:rPr>
              <w:t xml:space="preserve">Environmental Effects of Transgenic Plants: The Scope and Adequacy of Regulation. </w:t>
            </w:r>
            <w:r>
              <w:rPr>
                <w:rFonts w:eastAsia="Times New Roman"/>
              </w:rPr>
              <w:t xml:space="preserve">342 pp. National Academy Board on Agriculture and Natural Resources -- National Research Council Committee on Environmental Impacts Associated with Commercialization of Transgenic Plants. National Academy of Sciences Press, Washington, D.C.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Dyer, L.A., C. Dodson, J. </w:t>
            </w:r>
            <w:proofErr w:type="spellStart"/>
            <w:r>
              <w:rPr>
                <w:rFonts w:eastAsia="Times New Roman"/>
              </w:rPr>
              <w:t>Beihoffer</w:t>
            </w:r>
            <w:proofErr w:type="spellEnd"/>
            <w:r>
              <w:rPr>
                <w:rFonts w:eastAsia="Times New Roman"/>
              </w:rPr>
              <w:t xml:space="preserve">, and D.K. Letourneau. Trade-offs in </w:t>
            </w:r>
            <w:proofErr w:type="spellStart"/>
            <w:r>
              <w:rPr>
                <w:rFonts w:eastAsia="Times New Roman"/>
              </w:rPr>
              <w:t>antiherbivore</w:t>
            </w:r>
            <w:proofErr w:type="spellEnd"/>
            <w:r>
              <w:rPr>
                <w:rFonts w:eastAsia="Times New Roman"/>
              </w:rPr>
              <w:t xml:space="preserve"> defenses in </w:t>
            </w:r>
            <w:r>
              <w:rPr>
                <w:rFonts w:eastAsia="Times New Roman"/>
                <w:i/>
                <w:iCs/>
              </w:rPr>
              <w:t xml:space="preserve">Piper </w:t>
            </w:r>
            <w:proofErr w:type="spellStart"/>
            <w:r>
              <w:rPr>
                <w:rFonts w:eastAsia="Times New Roman"/>
                <w:i/>
                <w:iCs/>
              </w:rPr>
              <w:t>cenocladum</w:t>
            </w:r>
            <w:proofErr w:type="spellEnd"/>
            <w:r>
              <w:rPr>
                <w:rFonts w:eastAsia="Times New Roman"/>
              </w:rPr>
              <w:t xml:space="preserve">: Ant </w:t>
            </w:r>
            <w:proofErr w:type="spellStart"/>
            <w:r>
              <w:rPr>
                <w:rFonts w:eastAsia="Times New Roman"/>
              </w:rPr>
              <w:t>mutualists</w:t>
            </w:r>
            <w:proofErr w:type="spellEnd"/>
            <w:r>
              <w:rPr>
                <w:rFonts w:eastAsia="Times New Roman"/>
              </w:rPr>
              <w:t xml:space="preserve"> versus plant secondary metabolites. </w:t>
            </w:r>
            <w:r>
              <w:rPr>
                <w:rFonts w:eastAsia="Times New Roman"/>
                <w:i/>
                <w:iCs/>
              </w:rPr>
              <w:t>Journal of Chemical Ecology</w:t>
            </w:r>
            <w:r>
              <w:rPr>
                <w:rFonts w:eastAsia="Times New Roman"/>
              </w:rPr>
              <w:t xml:space="preserve"> 27:581-592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Letourneau, D.K. Pest damage and community structure in organic vs. conventional tomato production in California. </w:t>
            </w:r>
            <w:r>
              <w:rPr>
                <w:rFonts w:eastAsia="Times New Roman"/>
                <w:i/>
                <w:iCs/>
              </w:rPr>
              <w:t>Journal of Applied Ecology</w:t>
            </w:r>
            <w:r>
              <w:rPr>
                <w:rFonts w:eastAsia="Times New Roman"/>
              </w:rPr>
              <w:t xml:space="preserve"> 38:557-570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Letourneau, D. K. Regulatory Decision-Making for Genetically Engineered Crops: a book review, </w:t>
            </w:r>
            <w:r>
              <w:rPr>
                <w:rFonts w:eastAsia="Times New Roman"/>
                <w:i/>
                <w:iCs/>
              </w:rPr>
              <w:t>Ecology</w:t>
            </w:r>
            <w:r>
              <w:rPr>
                <w:rFonts w:eastAsia="Times New Roman"/>
              </w:rPr>
              <w:t xml:space="preserve"> 82:1500-1501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Dodson, C., L.A. Dyer, and D.K. Letourneau. </w:t>
            </w:r>
            <w:proofErr w:type="spellStart"/>
            <w:r>
              <w:rPr>
                <w:rFonts w:eastAsia="Times New Roman"/>
              </w:rPr>
              <w:t>Cenocladamide</w:t>
            </w:r>
            <w:proofErr w:type="spellEnd"/>
            <w:r>
              <w:rPr>
                <w:rFonts w:eastAsia="Times New Roman"/>
              </w:rPr>
              <w:t xml:space="preserve">: A </w:t>
            </w:r>
            <w:proofErr w:type="spellStart"/>
            <w:r>
              <w:rPr>
                <w:rFonts w:eastAsia="Times New Roman"/>
              </w:rPr>
              <w:t>dihydropyridone</w:t>
            </w:r>
            <w:proofErr w:type="spellEnd"/>
            <w:r>
              <w:rPr>
                <w:rFonts w:eastAsia="Times New Roman"/>
              </w:rPr>
              <w:t xml:space="preserve"> alkaloid from </w:t>
            </w:r>
            <w:r>
              <w:rPr>
                <w:rFonts w:eastAsia="Times New Roman"/>
                <w:i/>
                <w:iCs/>
              </w:rPr>
              <w:t xml:space="preserve">Piper </w:t>
            </w:r>
            <w:proofErr w:type="spellStart"/>
            <w:r>
              <w:rPr>
                <w:rFonts w:eastAsia="Times New Roman"/>
                <w:i/>
                <w:iCs/>
              </w:rPr>
              <w:t>cenocladum</w:t>
            </w:r>
            <w:proofErr w:type="spellEnd"/>
            <w:r>
              <w:rPr>
                <w:rFonts w:eastAsia="Times New Roman"/>
                <w:i/>
                <w:iCs/>
              </w:rPr>
              <w:t>.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Phytochemistry</w:t>
            </w:r>
            <w:proofErr w:type="spellEnd"/>
            <w:r>
              <w:rPr>
                <w:rFonts w:eastAsia="Times New Roman"/>
              </w:rPr>
              <w:t xml:space="preserve"> 53(1):51-54 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627DFF">
            <w:pPr>
              <w:rPr>
                <w:rFonts w:eastAsia="Times New Roman"/>
              </w:rPr>
            </w:pP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Letourneau, D.K. Habitat management for biological control: Lessons from conservation biology. </w:t>
            </w:r>
            <w:proofErr w:type="spellStart"/>
            <w:r>
              <w:rPr>
                <w:rFonts w:eastAsia="Times New Roman"/>
                <w:i/>
                <w:iCs/>
              </w:rPr>
              <w:t>Phytoparasitica</w:t>
            </w:r>
            <w:proofErr w:type="spellEnd"/>
            <w:r>
              <w:rPr>
                <w:rFonts w:eastAsia="Times New Roman"/>
              </w:rPr>
              <w:t xml:space="preserve"> 28:193-4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627DFF">
            <w:pPr>
              <w:rPr>
                <w:rFonts w:eastAsia="Times New Roman"/>
              </w:rPr>
            </w:pP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Letourneau, D.K. Potential ecological effects of </w:t>
            </w:r>
            <w:proofErr w:type="spellStart"/>
            <w:r>
              <w:rPr>
                <w:rFonts w:eastAsia="Times New Roman"/>
              </w:rPr>
              <w:t>Bt</w:t>
            </w:r>
            <w:proofErr w:type="spellEnd"/>
            <w:r>
              <w:rPr>
                <w:rFonts w:eastAsia="Times New Roman"/>
              </w:rPr>
              <w:t xml:space="preserve"> transgenes in wild plants, </w:t>
            </w:r>
            <w:r>
              <w:rPr>
                <w:rFonts w:eastAsia="Times New Roman"/>
                <w:i/>
                <w:iCs/>
              </w:rPr>
              <w:t>Ecological Society of America Annual Meeting Abstracts</w:t>
            </w:r>
            <w:r>
              <w:rPr>
                <w:rFonts w:eastAsia="Times New Roman"/>
              </w:rPr>
              <w:t xml:space="preserve"> 85: 59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Letourneau, D. K. and D. A. </w:t>
            </w:r>
            <w:proofErr w:type="spellStart"/>
            <w:r>
              <w:rPr>
                <w:rFonts w:eastAsia="Times New Roman"/>
              </w:rPr>
              <w:t>Andow</w:t>
            </w:r>
            <w:proofErr w:type="spellEnd"/>
            <w:r>
              <w:rPr>
                <w:rFonts w:eastAsia="Times New Roman"/>
              </w:rPr>
              <w:t xml:space="preserve"> (Eds.). </w:t>
            </w:r>
            <w:r w:rsidRPr="000A5741">
              <w:rPr>
                <w:rFonts w:eastAsia="Times New Roman"/>
                <w:bCs/>
                <w:i/>
                <w:iCs/>
              </w:rPr>
              <w:t>Natural Enemy Food Webs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. </w:t>
            </w:r>
            <w:r>
              <w:rPr>
                <w:rFonts w:eastAsia="Times New Roman"/>
              </w:rPr>
              <w:t xml:space="preserve">Ecological Applications 9(2):363-415. 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Dyer, L.A., D.K. Letourneau, W. Williams, and C. Dodson. A commensalism between </w:t>
            </w:r>
            <w:r>
              <w:rPr>
                <w:rFonts w:eastAsia="Times New Roman"/>
                <w:i/>
                <w:iCs/>
              </w:rPr>
              <w:t xml:space="preserve">Piper </w:t>
            </w:r>
            <w:proofErr w:type="spellStart"/>
            <w:r>
              <w:rPr>
                <w:rFonts w:eastAsia="Times New Roman"/>
                <w:i/>
                <w:iCs/>
              </w:rPr>
              <w:t>marginatum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Jacq</w:t>
            </w:r>
            <w:proofErr w:type="spellEnd"/>
            <w:r>
              <w:rPr>
                <w:rFonts w:eastAsia="Times New Roman"/>
              </w:rPr>
              <w:t>. (</w:t>
            </w:r>
            <w:proofErr w:type="spellStart"/>
            <w:r>
              <w:rPr>
                <w:rFonts w:eastAsia="Times New Roman"/>
              </w:rPr>
              <w:t>Piperaceae</w:t>
            </w:r>
            <w:proofErr w:type="spellEnd"/>
            <w:r>
              <w:rPr>
                <w:rFonts w:eastAsia="Times New Roman"/>
              </w:rPr>
              <w:t xml:space="preserve">) and a </w:t>
            </w:r>
            <w:proofErr w:type="spellStart"/>
            <w:r>
              <w:rPr>
                <w:rFonts w:eastAsia="Times New Roman"/>
              </w:rPr>
              <w:t>coccinellid</w:t>
            </w:r>
            <w:proofErr w:type="spellEnd"/>
            <w:r>
              <w:rPr>
                <w:rFonts w:eastAsia="Times New Roman"/>
              </w:rPr>
              <w:t xml:space="preserve"> beetle. </w:t>
            </w:r>
            <w:r>
              <w:rPr>
                <w:rFonts w:eastAsia="Times New Roman"/>
                <w:i/>
                <w:iCs/>
              </w:rPr>
              <w:t>Journal of Tropical Ecology</w:t>
            </w:r>
            <w:r>
              <w:rPr>
                <w:rFonts w:eastAsia="Times New Roman"/>
              </w:rPr>
              <w:t xml:space="preserve"> 15:841-846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</w:t>
            </w:r>
          </w:p>
        </w:tc>
        <w:tc>
          <w:tcPr>
            <w:tcW w:w="0" w:type="auto"/>
            <w:hideMark/>
          </w:tcPr>
          <w:p w:rsidR="00627DFF" w:rsidRDefault="00245602" w:rsidP="00BA20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Dyer, L.A. and D.K. Letourneau. Trophic cascades in a complex, terrestrial community. </w:t>
            </w:r>
            <w:r>
              <w:rPr>
                <w:rFonts w:eastAsia="Times New Roman"/>
                <w:i/>
                <w:iCs/>
              </w:rPr>
              <w:t>Proceedings of the National Academy of Sciences</w:t>
            </w:r>
            <w:r>
              <w:rPr>
                <w:rFonts w:eastAsia="Times New Roman"/>
              </w:rPr>
              <w:t xml:space="preserve"> 96:5072-5076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Dyer, L.A. and D.K. Letourneau. Relative strengths of top-down and bottom-up forces in a tropical forest community. </w:t>
            </w:r>
            <w:proofErr w:type="spellStart"/>
            <w:r>
              <w:rPr>
                <w:rFonts w:eastAsia="Times New Roman"/>
                <w:i/>
                <w:iCs/>
              </w:rPr>
              <w:t>Oecologia</w:t>
            </w:r>
            <w:proofErr w:type="spellEnd"/>
            <w:r>
              <w:rPr>
                <w:rFonts w:eastAsia="Times New Roman"/>
              </w:rPr>
              <w:t xml:space="preserve"> 119:265-274 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</w:t>
            </w:r>
          </w:p>
        </w:tc>
        <w:tc>
          <w:tcPr>
            <w:tcW w:w="0" w:type="auto"/>
            <w:hideMark/>
          </w:tcPr>
          <w:p w:rsidR="00627DFF" w:rsidRDefault="00245602" w:rsidP="000A57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Letourneau, D.K. and P. Barbosa. Ants, stem-borers, and pubescence in </w:t>
            </w:r>
            <w:proofErr w:type="spellStart"/>
            <w:r>
              <w:rPr>
                <w:rFonts w:eastAsia="Times New Roman"/>
                <w:i/>
                <w:iCs/>
              </w:rPr>
              <w:t>Endospermum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gramStart"/>
            <w:r>
              <w:rPr>
                <w:rFonts w:eastAsia="Times New Roman"/>
              </w:rPr>
              <w:t>Papua  Guinea</w:t>
            </w:r>
            <w:proofErr w:type="gram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  <w:i/>
                <w:iCs/>
              </w:rPr>
              <w:t>Biotropica</w:t>
            </w:r>
            <w:proofErr w:type="spellEnd"/>
            <w:r>
              <w:rPr>
                <w:rFonts w:eastAsia="Times New Roman"/>
              </w:rPr>
              <w:t xml:space="preserve"> 31(2):295-302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Letourneau, D.K. and L.A. Dyer. Experimental test in lowland tropical forest shows top-down effects through four trophic levels. </w:t>
            </w:r>
            <w:r>
              <w:rPr>
                <w:rFonts w:eastAsia="Times New Roman"/>
                <w:i/>
                <w:iCs/>
              </w:rPr>
              <w:t>Ecology</w:t>
            </w:r>
            <w:r>
              <w:rPr>
                <w:rFonts w:eastAsia="Times New Roman"/>
              </w:rPr>
              <w:t xml:space="preserve"> 79(5):1678-1687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Letourneau, D.K. and L.A. Dyer. Density patterns of </w:t>
            </w:r>
            <w:r>
              <w:rPr>
                <w:rFonts w:eastAsia="Times New Roman"/>
                <w:i/>
                <w:iCs/>
              </w:rPr>
              <w:t>Piper</w:t>
            </w:r>
            <w:r>
              <w:rPr>
                <w:rFonts w:eastAsia="Times New Roman"/>
              </w:rPr>
              <w:t xml:space="preserve"> ant-plants and associated arthropods: Top-predator trophic cascades in a terrestrial system? </w:t>
            </w:r>
            <w:proofErr w:type="spellStart"/>
            <w:r>
              <w:rPr>
                <w:rFonts w:eastAsia="Times New Roman"/>
                <w:i/>
                <w:iCs/>
              </w:rPr>
              <w:t>Biotropica</w:t>
            </w:r>
            <w:proofErr w:type="spellEnd"/>
            <w:r>
              <w:rPr>
                <w:rFonts w:eastAsia="Times New Roman"/>
              </w:rPr>
              <w:t xml:space="preserve"> 30(2):162-169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Nowierski</w:t>
            </w:r>
            <w:proofErr w:type="spellEnd"/>
            <w:r>
              <w:rPr>
                <w:rFonts w:eastAsia="Times New Roman"/>
              </w:rPr>
              <w:t xml:space="preserve">, R. M., C. B. </w:t>
            </w:r>
            <w:proofErr w:type="spellStart"/>
            <w:r>
              <w:rPr>
                <w:rFonts w:eastAsia="Times New Roman"/>
              </w:rPr>
              <w:t>Huffaker</w:t>
            </w:r>
            <w:proofErr w:type="spellEnd"/>
            <w:r>
              <w:rPr>
                <w:rFonts w:eastAsia="Times New Roman"/>
              </w:rPr>
              <w:t xml:space="preserve">, D. L. </w:t>
            </w:r>
            <w:proofErr w:type="spellStart"/>
            <w:r>
              <w:rPr>
                <w:rFonts w:eastAsia="Times New Roman"/>
              </w:rPr>
              <w:t>Dahlsten</w:t>
            </w:r>
            <w:proofErr w:type="spellEnd"/>
            <w:r>
              <w:rPr>
                <w:rFonts w:eastAsia="Times New Roman"/>
              </w:rPr>
              <w:t xml:space="preserve">, D. K. Letourneau, D. H. Janzen, and G. G. Kennedy, The influence of insects on plant populations and communities IN R. Gutierrez (Ed.) </w:t>
            </w:r>
            <w:r>
              <w:rPr>
                <w:rFonts w:eastAsia="Times New Roman"/>
                <w:i/>
                <w:iCs/>
              </w:rPr>
              <w:t>Ecological Entomology</w:t>
            </w:r>
            <w:r>
              <w:rPr>
                <w:rFonts w:eastAsia="Times New Roman"/>
              </w:rPr>
              <w:t xml:space="preserve">, John Wiley and Sons, Hoboken, NJ ,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</w:t>
            </w:r>
          </w:p>
        </w:tc>
        <w:tc>
          <w:tcPr>
            <w:tcW w:w="0" w:type="auto"/>
            <w:hideMark/>
          </w:tcPr>
          <w:p w:rsidR="00627DFF" w:rsidRDefault="00245602" w:rsidP="000726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Letourneau, D. K. and M. A. </w:t>
            </w:r>
            <w:proofErr w:type="spellStart"/>
            <w:r>
              <w:rPr>
                <w:rFonts w:eastAsia="Times New Roman"/>
              </w:rPr>
              <w:t>Altieri</w:t>
            </w:r>
            <w:proofErr w:type="spellEnd"/>
            <w:r>
              <w:rPr>
                <w:rFonts w:eastAsia="Times New Roman"/>
              </w:rPr>
              <w:t xml:space="preserve">, Environmental management to enhance biological control in agroecosystems IN T. W. Fisher, T. S. Bellows, L. E. </w:t>
            </w:r>
            <w:proofErr w:type="spellStart"/>
            <w:r>
              <w:rPr>
                <w:rFonts w:eastAsia="Times New Roman"/>
              </w:rPr>
              <w:t>Caltagierone</w:t>
            </w:r>
            <w:proofErr w:type="spellEnd"/>
            <w:r>
              <w:rPr>
                <w:rFonts w:eastAsia="Times New Roman"/>
              </w:rPr>
              <w:t xml:space="preserve">, D. </w:t>
            </w:r>
            <w:proofErr w:type="spellStart"/>
            <w:r>
              <w:rPr>
                <w:rFonts w:eastAsia="Times New Roman"/>
              </w:rPr>
              <w:t>Dahlsten</w:t>
            </w:r>
            <w:proofErr w:type="spellEnd"/>
            <w:r>
              <w:rPr>
                <w:rFonts w:eastAsia="Times New Roman"/>
              </w:rPr>
              <w:t xml:space="preserve">, C. </w:t>
            </w:r>
            <w:proofErr w:type="spellStart"/>
            <w:r>
              <w:rPr>
                <w:rFonts w:eastAsia="Times New Roman"/>
              </w:rPr>
              <w:t>Huffaker</w:t>
            </w:r>
            <w:proofErr w:type="spellEnd"/>
            <w:r>
              <w:rPr>
                <w:rFonts w:eastAsia="Times New Roman"/>
              </w:rPr>
              <w:t xml:space="preserve">, and G. </w:t>
            </w:r>
            <w:proofErr w:type="spellStart"/>
            <w:r>
              <w:rPr>
                <w:rFonts w:eastAsia="Times New Roman"/>
              </w:rPr>
              <w:t>Gordh</w:t>
            </w:r>
            <w:proofErr w:type="spellEnd"/>
            <w:r>
              <w:rPr>
                <w:rFonts w:eastAsia="Times New Roman"/>
              </w:rPr>
              <w:t xml:space="preserve">. (Eds.) </w:t>
            </w:r>
            <w:r>
              <w:rPr>
                <w:rFonts w:eastAsia="Times New Roman"/>
                <w:i/>
                <w:iCs/>
              </w:rPr>
              <w:t>Principles and Applications of Biological Control</w:t>
            </w:r>
            <w:r>
              <w:rPr>
                <w:rFonts w:eastAsia="Times New Roman"/>
              </w:rPr>
              <w:t>, Academic Press, Salt Lake City, UT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</w:t>
            </w:r>
          </w:p>
        </w:tc>
        <w:tc>
          <w:tcPr>
            <w:tcW w:w="0" w:type="auto"/>
            <w:hideMark/>
          </w:tcPr>
          <w:p w:rsidR="00627DFF" w:rsidRDefault="00245602" w:rsidP="000726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Letourneau, D. K.  Conservation biology: Lessons for conserving natural enemies 9-37 IN P. Barbosa (Ed.) </w:t>
            </w:r>
            <w:r>
              <w:rPr>
                <w:rFonts w:eastAsia="Times New Roman"/>
                <w:i/>
                <w:iCs/>
              </w:rPr>
              <w:t>Conservation Biology</w:t>
            </w:r>
            <w:r>
              <w:rPr>
                <w:rFonts w:eastAsia="Times New Roman"/>
              </w:rPr>
              <w:t xml:space="preserve">, Academic Press, Salt Lake City, UT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</w:t>
            </w:r>
          </w:p>
        </w:tc>
        <w:tc>
          <w:tcPr>
            <w:tcW w:w="0" w:type="auto"/>
            <w:hideMark/>
          </w:tcPr>
          <w:p w:rsidR="00627DFF" w:rsidRDefault="00245602" w:rsidP="000726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Ingham, E.R., C. </w:t>
            </w:r>
            <w:proofErr w:type="spellStart"/>
            <w:r>
              <w:rPr>
                <w:rFonts w:eastAsia="Times New Roman"/>
              </w:rPr>
              <w:t>Istock</w:t>
            </w:r>
            <w:proofErr w:type="spellEnd"/>
            <w:r>
              <w:rPr>
                <w:rFonts w:eastAsia="Times New Roman"/>
              </w:rPr>
              <w:t xml:space="preserve">, A.R. </w:t>
            </w:r>
            <w:proofErr w:type="spellStart"/>
            <w:r>
              <w:rPr>
                <w:rFonts w:eastAsia="Times New Roman"/>
              </w:rPr>
              <w:t>Kapucinski</w:t>
            </w:r>
            <w:proofErr w:type="spellEnd"/>
            <w:r>
              <w:rPr>
                <w:rFonts w:eastAsia="Times New Roman"/>
              </w:rPr>
              <w:t xml:space="preserve">, T. Klinger, D.K. Letourneau, P. Regal, S. </w:t>
            </w:r>
            <w:proofErr w:type="spellStart"/>
            <w:r>
              <w:rPr>
                <w:rFonts w:eastAsia="Times New Roman"/>
              </w:rPr>
              <w:t>Akabas</w:t>
            </w:r>
            <w:proofErr w:type="spellEnd"/>
            <w:r>
              <w:rPr>
                <w:rFonts w:eastAsia="Times New Roman"/>
              </w:rPr>
              <w:t xml:space="preserve">, P. </w:t>
            </w:r>
            <w:proofErr w:type="spellStart"/>
            <w:r>
              <w:rPr>
                <w:rFonts w:eastAsia="Times New Roman"/>
              </w:rPr>
              <w:t>Bhargava</w:t>
            </w:r>
            <w:proofErr w:type="spellEnd"/>
            <w:r>
              <w:rPr>
                <w:rFonts w:eastAsia="Times New Roman"/>
              </w:rPr>
              <w:t xml:space="preserve">, N. Ellstrand, A. </w:t>
            </w:r>
            <w:proofErr w:type="spellStart"/>
            <w:r>
              <w:rPr>
                <w:rFonts w:eastAsia="Times New Roman"/>
              </w:rPr>
              <w:t>Spielman</w:t>
            </w:r>
            <w:proofErr w:type="spellEnd"/>
            <w:r>
              <w:rPr>
                <w:rFonts w:eastAsia="Times New Roman"/>
              </w:rPr>
              <w:t xml:space="preserve">, and M. </w:t>
            </w:r>
            <w:proofErr w:type="spellStart"/>
            <w:r>
              <w:rPr>
                <w:rFonts w:eastAsia="Times New Roman"/>
              </w:rPr>
              <w:t>Wheelis</w:t>
            </w:r>
            <w:proofErr w:type="spellEnd"/>
            <w:r>
              <w:rPr>
                <w:rFonts w:eastAsia="Times New Roman"/>
              </w:rPr>
              <w:t xml:space="preserve"> (Scientists Working Group on Biosafety). </w:t>
            </w:r>
            <w:r>
              <w:rPr>
                <w:rFonts w:eastAsia="Times New Roman"/>
                <w:i/>
                <w:iCs/>
              </w:rPr>
              <w:t>A Manual for Assessing Ecological and Human Health Effects of Genetically Engineered Organisms</w:t>
            </w:r>
            <w:r>
              <w:rPr>
                <w:rFonts w:eastAsia="Times New Roman"/>
              </w:rPr>
              <w:t xml:space="preserve">. 245 pp. The Edmonds Institute, Seattle, WA, USA.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Letourneau, D.K. Ants, stem-borers and fungal pathogens: Experimental tests of a fitness advantage in </w:t>
            </w:r>
            <w:r>
              <w:rPr>
                <w:rFonts w:eastAsia="Times New Roman"/>
                <w:i/>
                <w:iCs/>
              </w:rPr>
              <w:t>Piper</w:t>
            </w:r>
            <w:r>
              <w:rPr>
                <w:rFonts w:eastAsia="Times New Roman"/>
              </w:rPr>
              <w:t xml:space="preserve"> ant-plants. </w:t>
            </w:r>
            <w:r>
              <w:rPr>
                <w:rFonts w:eastAsia="Times New Roman"/>
                <w:i/>
                <w:iCs/>
              </w:rPr>
              <w:t>Ecology</w:t>
            </w:r>
            <w:r>
              <w:rPr>
                <w:rFonts w:eastAsia="Times New Roman"/>
              </w:rPr>
              <w:t xml:space="preserve"> 79(2):593-603  </w:t>
            </w:r>
            <w:r>
              <w:rPr>
                <w:rFonts w:eastAsia="Times New Roman"/>
                <w:b/>
                <w:bCs/>
              </w:rPr>
              <w:t xml:space="preserve">, 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Letourneau, D.K. and P. </w:t>
            </w:r>
            <w:proofErr w:type="spellStart"/>
            <w:r>
              <w:rPr>
                <w:rFonts w:eastAsia="Times New Roman"/>
              </w:rPr>
              <w:t>Siaguru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Endospermum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labios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Schodde</w:t>
            </w:r>
            <w:proofErr w:type="spellEnd"/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  <w:i/>
                <w:iCs/>
              </w:rPr>
              <w:t>Auxiliary Plants in Agriculture and Forestry</w:t>
            </w:r>
            <w:r>
              <w:rPr>
                <w:rFonts w:eastAsia="Times New Roman"/>
              </w:rPr>
              <w:t xml:space="preserve"> Vol. 11 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</w:t>
            </w:r>
          </w:p>
        </w:tc>
        <w:tc>
          <w:tcPr>
            <w:tcW w:w="0" w:type="auto"/>
            <w:hideMark/>
          </w:tcPr>
          <w:p w:rsidR="00627DFF" w:rsidRDefault="00245602" w:rsidP="000726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Letourneau, D. K. and P. </w:t>
            </w:r>
            <w:proofErr w:type="spellStart"/>
            <w:r>
              <w:rPr>
                <w:rFonts w:eastAsia="Times New Roman"/>
              </w:rPr>
              <w:t>Siaguru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  <w:i/>
                <w:iCs/>
              </w:rPr>
              <w:t>Endospermum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labios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Schodde</w:t>
            </w:r>
            <w:proofErr w:type="spellEnd"/>
            <w:r>
              <w:rPr>
                <w:rFonts w:eastAsia="Times New Roman"/>
              </w:rPr>
              <w:t xml:space="preserve">. IN </w:t>
            </w:r>
            <w:proofErr w:type="spellStart"/>
            <w:r>
              <w:rPr>
                <w:rFonts w:eastAsia="Times New Roman"/>
              </w:rPr>
              <w:t>I.Faridah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Hanum</w:t>
            </w:r>
            <w:proofErr w:type="spellEnd"/>
            <w:r>
              <w:rPr>
                <w:rFonts w:eastAsia="Times New Roman"/>
              </w:rPr>
              <w:t xml:space="preserve"> and L.J.G Van der </w:t>
            </w:r>
            <w:proofErr w:type="spellStart"/>
            <w:r>
              <w:rPr>
                <w:rFonts w:eastAsia="Times New Roman"/>
              </w:rPr>
              <w:t>Maesen</w:t>
            </w:r>
            <w:proofErr w:type="spellEnd"/>
            <w:r>
              <w:rPr>
                <w:rFonts w:eastAsia="Times New Roman"/>
              </w:rPr>
              <w:t xml:space="preserve"> (Eds.). </w:t>
            </w:r>
            <w:r>
              <w:rPr>
                <w:rFonts w:eastAsia="Times New Roman"/>
                <w:i/>
                <w:iCs/>
              </w:rPr>
              <w:t>Plant Resources in South East Asia, Auxiliary Plants in Agriculture and Forestry</w:t>
            </w:r>
            <w:r>
              <w:rPr>
                <w:rFonts w:eastAsia="Times New Roman"/>
              </w:rPr>
              <w:t xml:space="preserve">, Vol. 11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</w:t>
            </w:r>
          </w:p>
        </w:tc>
        <w:tc>
          <w:tcPr>
            <w:tcW w:w="0" w:type="auto"/>
            <w:hideMark/>
          </w:tcPr>
          <w:p w:rsidR="00627DFF" w:rsidRDefault="00245602" w:rsidP="000726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Letourneau, D.K. Pests and Pest Control. pp. 396-398, IN Volume 3, J. Middleton (Editor-In-Chief), </w:t>
            </w:r>
            <w:r>
              <w:rPr>
                <w:rFonts w:eastAsia="Times New Roman"/>
                <w:i/>
                <w:iCs/>
              </w:rPr>
              <w:t>Encyclopedia of Sub-Saharan Africa</w:t>
            </w:r>
            <w:r>
              <w:rPr>
                <w:rFonts w:eastAsia="Times New Roman"/>
              </w:rPr>
              <w:t xml:space="preserve">, Charles Scribner, </w:t>
            </w:r>
            <w:r w:rsidR="0007261B">
              <w:rPr>
                <w:rFonts w:eastAsia="Times New Roman"/>
              </w:rPr>
              <w:t>New York</w:t>
            </w:r>
            <w:r>
              <w:rPr>
                <w:rFonts w:eastAsia="Times New Roman"/>
              </w:rPr>
              <w:t xml:space="preserve">, NY.   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1996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Letourneau, D.K., L.E. Drinkwater, and C. </w:t>
            </w:r>
            <w:proofErr w:type="spellStart"/>
            <w:r>
              <w:rPr>
                <w:rFonts w:eastAsia="Times New Roman"/>
              </w:rPr>
              <w:t>Shennan</w:t>
            </w:r>
            <w:proofErr w:type="spellEnd"/>
            <w:r>
              <w:rPr>
                <w:rFonts w:eastAsia="Times New Roman"/>
              </w:rPr>
              <w:t xml:space="preserve">. Effects of soil management on crop nitrogen and insect damage in organic vs. conventional tomato fields. </w:t>
            </w:r>
            <w:r>
              <w:rPr>
                <w:rFonts w:eastAsia="Times New Roman"/>
                <w:i/>
                <w:iCs/>
              </w:rPr>
              <w:t>Agriculture, Ecosystems and Environment</w:t>
            </w:r>
            <w:r>
              <w:rPr>
                <w:rFonts w:eastAsia="Times New Roman"/>
              </w:rPr>
              <w:t xml:space="preserve"> 57:179-187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1996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Fischer, K., L.O. </w:t>
            </w:r>
            <w:proofErr w:type="spellStart"/>
            <w:r>
              <w:rPr>
                <w:rFonts w:eastAsia="Times New Roman"/>
              </w:rPr>
              <w:t>Orsak</w:t>
            </w:r>
            <w:proofErr w:type="spellEnd"/>
            <w:r>
              <w:rPr>
                <w:rFonts w:eastAsia="Times New Roman"/>
              </w:rPr>
              <w:t xml:space="preserve">, D.K. Letourneau, and P. </w:t>
            </w:r>
            <w:proofErr w:type="spellStart"/>
            <w:r>
              <w:rPr>
                <w:rFonts w:eastAsia="Times New Roman"/>
              </w:rPr>
              <w:t>Siaguru</w:t>
            </w:r>
            <w:proofErr w:type="spellEnd"/>
            <w:r>
              <w:rPr>
                <w:rFonts w:eastAsia="Times New Roman"/>
              </w:rPr>
              <w:t xml:space="preserve">. Research, resource use and sustainable conservation. </w:t>
            </w:r>
            <w:r>
              <w:rPr>
                <w:rFonts w:eastAsia="Times New Roman"/>
                <w:i/>
                <w:iCs/>
              </w:rPr>
              <w:t xml:space="preserve">Proceedings, 20th </w:t>
            </w:r>
            <w:proofErr w:type="spellStart"/>
            <w:r>
              <w:rPr>
                <w:rFonts w:eastAsia="Times New Roman"/>
                <w:i/>
                <w:iCs/>
              </w:rPr>
              <w:t>Waigani</w:t>
            </w:r>
            <w:proofErr w:type="spellEnd"/>
            <w:r>
              <w:rPr>
                <w:rFonts w:eastAsia="Times New Roman"/>
                <w:i/>
                <w:iCs/>
              </w:rPr>
              <w:t xml:space="preserve"> Seminar, Port Moresby, Papua  Guinea</w:t>
            </w:r>
            <w:r>
              <w:rPr>
                <w:rFonts w:eastAsia="Times New Roman"/>
              </w:rPr>
              <w:t xml:space="preserve"> 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1995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Drinkwater, L.E., F. </w:t>
            </w:r>
            <w:proofErr w:type="spellStart"/>
            <w:r>
              <w:rPr>
                <w:rFonts w:eastAsia="Times New Roman"/>
              </w:rPr>
              <w:t>Workneh</w:t>
            </w:r>
            <w:proofErr w:type="spellEnd"/>
            <w:r>
              <w:rPr>
                <w:rFonts w:eastAsia="Times New Roman"/>
              </w:rPr>
              <w:t xml:space="preserve">, D.K. Letourneau, A.H.C. van </w:t>
            </w:r>
            <w:proofErr w:type="spellStart"/>
            <w:r>
              <w:rPr>
                <w:rFonts w:eastAsia="Times New Roman"/>
              </w:rPr>
              <w:t>Bruggen</w:t>
            </w:r>
            <w:proofErr w:type="spellEnd"/>
            <w:r>
              <w:rPr>
                <w:rFonts w:eastAsia="Times New Roman"/>
              </w:rPr>
              <w:t xml:space="preserve">, and C. </w:t>
            </w:r>
            <w:proofErr w:type="spellStart"/>
            <w:r>
              <w:rPr>
                <w:rFonts w:eastAsia="Times New Roman"/>
              </w:rPr>
              <w:t>Shennan</w:t>
            </w:r>
            <w:proofErr w:type="spellEnd"/>
            <w:r>
              <w:rPr>
                <w:rFonts w:eastAsia="Times New Roman"/>
              </w:rPr>
              <w:t xml:space="preserve">. Fundamental differences between conventional and organic tomato agroecosystems in California. </w:t>
            </w:r>
            <w:r>
              <w:rPr>
                <w:rFonts w:eastAsia="Times New Roman"/>
                <w:i/>
                <w:iCs/>
              </w:rPr>
              <w:t>Ecological Applications</w:t>
            </w:r>
            <w:r>
              <w:rPr>
                <w:rFonts w:eastAsia="Times New Roman"/>
              </w:rPr>
              <w:t xml:space="preserve"> 5:1098-1112 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Letourneau, D.K. Bean fly, management practices, and biological control in Malawian subsistence agriculture. </w:t>
            </w:r>
            <w:r>
              <w:rPr>
                <w:rFonts w:eastAsia="Times New Roman"/>
                <w:i/>
                <w:iCs/>
              </w:rPr>
              <w:t>Agriculture, Ecosystems and Environment</w:t>
            </w:r>
            <w:r>
              <w:rPr>
                <w:rFonts w:eastAsia="Times New Roman"/>
              </w:rPr>
              <w:t xml:space="preserve"> 50:103-111 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1993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Letourneau, D.K. Ants that pay the piper. </w:t>
            </w:r>
            <w:r>
              <w:rPr>
                <w:rFonts w:eastAsia="Times New Roman"/>
                <w:i/>
                <w:iCs/>
              </w:rPr>
              <w:t>Natural History</w:t>
            </w:r>
            <w:r>
              <w:rPr>
                <w:rFonts w:eastAsia="Times New Roman"/>
              </w:rPr>
              <w:t xml:space="preserve"> 102:4-8 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1993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Letourneau, D.K., F. Arias G. and M. </w:t>
            </w:r>
            <w:proofErr w:type="spellStart"/>
            <w:r>
              <w:rPr>
                <w:rFonts w:eastAsia="Times New Roman"/>
              </w:rPr>
              <w:t>Jebb</w:t>
            </w:r>
            <w:proofErr w:type="spellEnd"/>
            <w:r>
              <w:rPr>
                <w:rFonts w:eastAsia="Times New Roman"/>
              </w:rPr>
              <w:t xml:space="preserve">. Coping with enemy-filled space: Herbivores on </w:t>
            </w:r>
            <w:proofErr w:type="spellStart"/>
            <w:r>
              <w:rPr>
                <w:rFonts w:eastAsia="Times New Roman"/>
              </w:rPr>
              <w:t>Endospermum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gramStart"/>
            <w:r>
              <w:rPr>
                <w:rFonts w:eastAsia="Times New Roman"/>
              </w:rPr>
              <w:t>Papua  Guinea</w:t>
            </w:r>
            <w:proofErr w:type="gram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  <w:i/>
                <w:iCs/>
              </w:rPr>
              <w:t>Biotropica</w:t>
            </w:r>
            <w:proofErr w:type="spellEnd"/>
            <w:r>
              <w:rPr>
                <w:rFonts w:eastAsia="Times New Roman"/>
              </w:rPr>
              <w:t xml:space="preserve"> 25:95-99 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1992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Letourneau, D.K., and </w:t>
            </w:r>
            <w:proofErr w:type="spellStart"/>
            <w:r>
              <w:rPr>
                <w:rFonts w:eastAsia="Times New Roman"/>
              </w:rPr>
              <w:t>Msuku</w:t>
            </w:r>
            <w:proofErr w:type="spellEnd"/>
            <w:r>
              <w:rPr>
                <w:rFonts w:eastAsia="Times New Roman"/>
              </w:rPr>
              <w:t xml:space="preserve">, W.A.B. Enhanced </w:t>
            </w:r>
            <w:proofErr w:type="spellStart"/>
            <w:r>
              <w:rPr>
                <w:rFonts w:eastAsia="Times New Roman"/>
                <w:i/>
                <w:iCs/>
              </w:rPr>
              <w:t>Fusarium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solani</w:t>
            </w:r>
            <w:proofErr w:type="spellEnd"/>
            <w:r>
              <w:rPr>
                <w:rFonts w:eastAsia="Times New Roman"/>
              </w:rPr>
              <w:t xml:space="preserve"> f. sp. </w:t>
            </w:r>
            <w:proofErr w:type="spellStart"/>
            <w:r>
              <w:rPr>
                <w:rFonts w:eastAsia="Times New Roman"/>
                <w:i/>
                <w:iCs/>
              </w:rPr>
              <w:t>phaseoli</w:t>
            </w:r>
            <w:proofErr w:type="spellEnd"/>
            <w:r>
              <w:rPr>
                <w:rFonts w:eastAsia="Times New Roman"/>
              </w:rPr>
              <w:t xml:space="preserve"> infection by bean fly in Malawi. </w:t>
            </w:r>
            <w:r>
              <w:rPr>
                <w:rFonts w:eastAsia="Times New Roman"/>
                <w:i/>
                <w:iCs/>
              </w:rPr>
              <w:t>Plant Disease</w:t>
            </w:r>
            <w:r>
              <w:rPr>
                <w:rFonts w:eastAsia="Times New Roman"/>
              </w:rPr>
              <w:t xml:space="preserve"> 1253-1255 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1991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Shennan</w:t>
            </w:r>
            <w:proofErr w:type="spellEnd"/>
            <w:r>
              <w:rPr>
                <w:rFonts w:eastAsia="Times New Roman"/>
              </w:rPr>
              <w:t xml:space="preserve">, C., L.E. Drinkwater, A.H.C. van </w:t>
            </w:r>
            <w:proofErr w:type="spellStart"/>
            <w:r>
              <w:rPr>
                <w:rFonts w:eastAsia="Times New Roman"/>
              </w:rPr>
              <w:t>Bruggen</w:t>
            </w:r>
            <w:proofErr w:type="spellEnd"/>
            <w:r>
              <w:rPr>
                <w:rFonts w:eastAsia="Times New Roman"/>
              </w:rPr>
              <w:t xml:space="preserve">, D.K. Letourneau, and F. </w:t>
            </w:r>
            <w:proofErr w:type="spellStart"/>
            <w:r>
              <w:rPr>
                <w:rFonts w:eastAsia="Times New Roman"/>
              </w:rPr>
              <w:t>Workneh</w:t>
            </w:r>
            <w:proofErr w:type="spellEnd"/>
            <w:r>
              <w:rPr>
                <w:rFonts w:eastAsia="Times New Roman"/>
              </w:rPr>
              <w:t xml:space="preserve">. Comparative study of organic and conventional tomato production systems: An approach to on-farm systems studies. pp. 109-132 IN B. Rice and J.P. Madden (Eds.) </w:t>
            </w:r>
            <w:r>
              <w:rPr>
                <w:rFonts w:eastAsia="Times New Roman"/>
                <w:i/>
                <w:iCs/>
              </w:rPr>
              <w:t>Sustainable Agriculture Research and Education in the Field</w:t>
            </w:r>
            <w:r>
              <w:rPr>
                <w:rFonts w:eastAsia="Times New Roman"/>
              </w:rPr>
              <w:t xml:space="preserve">. National Academy Press, Washington, D.C. 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1991</w:t>
            </w:r>
          </w:p>
        </w:tc>
        <w:tc>
          <w:tcPr>
            <w:tcW w:w="0" w:type="auto"/>
            <w:hideMark/>
          </w:tcPr>
          <w:p w:rsidR="00627DFF" w:rsidRDefault="00245602" w:rsidP="000726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Letourneau, D. K., Parasitism of ant-plant mutualism and the novel case of </w:t>
            </w:r>
            <w:r>
              <w:rPr>
                <w:rFonts w:eastAsia="Times New Roman"/>
                <w:i/>
                <w:iCs/>
              </w:rPr>
              <w:t>Piper</w:t>
            </w:r>
            <w:r>
              <w:rPr>
                <w:rFonts w:eastAsia="Times New Roman"/>
              </w:rPr>
              <w:t xml:space="preserve"> 390-396 IN C. M. Huxley and D. F. Cutter (Eds.) </w:t>
            </w:r>
            <w:r>
              <w:rPr>
                <w:rFonts w:eastAsia="Times New Roman"/>
                <w:i/>
                <w:iCs/>
              </w:rPr>
              <w:t>Ant-Plant Interactions</w:t>
            </w:r>
            <w:r>
              <w:rPr>
                <w:rFonts w:eastAsia="Times New Roman"/>
              </w:rPr>
              <w:t xml:space="preserve">, Oxford University Press,  York, NY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627DFF">
            <w:pPr>
              <w:rPr>
                <w:rFonts w:eastAsia="Times New Roman"/>
              </w:rPr>
            </w:pP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1991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Sederoff</w:t>
            </w:r>
            <w:proofErr w:type="spellEnd"/>
            <w:r>
              <w:rPr>
                <w:rFonts w:eastAsia="Times New Roman"/>
              </w:rPr>
              <w:t xml:space="preserve">, R. and D.K. Letourneau Drosophila melanogaster, </w:t>
            </w:r>
            <w:r>
              <w:rPr>
                <w:rFonts w:eastAsia="Times New Roman"/>
                <w:i/>
                <w:iCs/>
              </w:rPr>
              <w:t>Guidelines for Research Involving Planned Introduction into the Environment of Genetically Modified Organisms</w:t>
            </w:r>
            <w:r>
              <w:rPr>
                <w:rFonts w:eastAsia="Times New Roman"/>
              </w:rPr>
              <w:t xml:space="preserve">, document 91-94, Example 6, Appendix 1, 1-8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627DFF">
            <w:pPr>
              <w:rPr>
                <w:rFonts w:eastAsia="Times New Roman"/>
              </w:rPr>
            </w:pP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1991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Letourneau, D.K. Symposium on the Deliberate Release of Genetically-Engineered Organisms: Predicting the Consequences. </w:t>
            </w:r>
            <w:r>
              <w:rPr>
                <w:rFonts w:eastAsia="Times New Roman"/>
                <w:i/>
                <w:iCs/>
              </w:rPr>
              <w:t>Bulletin of the Ecological Society of America</w:t>
            </w:r>
            <w:r>
              <w:rPr>
                <w:rFonts w:eastAsia="Times New Roman"/>
              </w:rPr>
              <w:t xml:space="preserve"> 71:244-245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Letourneau, D.K. Mechanisms of predator accumulation in a mixed crop system. </w:t>
            </w:r>
            <w:r>
              <w:rPr>
                <w:rFonts w:eastAsia="Times New Roman"/>
                <w:i/>
                <w:iCs/>
              </w:rPr>
              <w:t>Ecological Entomology</w:t>
            </w:r>
            <w:r>
              <w:rPr>
                <w:rFonts w:eastAsia="Times New Roman"/>
              </w:rPr>
              <w:t xml:space="preserve"> 15:63-69 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Letourneau, D.K. Code of ant-plant mutualism broken by parasite. </w:t>
            </w:r>
            <w:r>
              <w:rPr>
                <w:rFonts w:eastAsia="Times New Roman"/>
                <w:i/>
                <w:iCs/>
              </w:rPr>
              <w:t>Science</w:t>
            </w:r>
            <w:r>
              <w:rPr>
                <w:rFonts w:eastAsia="Times New Roman"/>
              </w:rPr>
              <w:t xml:space="preserve"> 248:215-217 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Letourneau, D.K. Abundance patterns of leafhopper enemies in mixed and pure stands. </w:t>
            </w:r>
            <w:r>
              <w:rPr>
                <w:rFonts w:eastAsia="Times New Roman"/>
                <w:i/>
                <w:iCs/>
              </w:rPr>
              <w:t>Environmental Entomology</w:t>
            </w:r>
            <w:r>
              <w:rPr>
                <w:rFonts w:eastAsia="Times New Roman"/>
              </w:rPr>
              <w:t xml:space="preserve"> 19:505-509 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Fox, L.R., D.K. Letourneau, J. </w:t>
            </w:r>
            <w:proofErr w:type="spellStart"/>
            <w:r>
              <w:rPr>
                <w:rFonts w:eastAsia="Times New Roman"/>
              </w:rPr>
              <w:t>Eisenbach</w:t>
            </w:r>
            <w:proofErr w:type="spellEnd"/>
            <w:r>
              <w:rPr>
                <w:rFonts w:eastAsia="Times New Roman"/>
              </w:rPr>
              <w:t xml:space="preserve">, and S. van </w:t>
            </w:r>
            <w:proofErr w:type="spellStart"/>
            <w:r>
              <w:rPr>
                <w:rFonts w:eastAsia="Times New Roman"/>
              </w:rPr>
              <w:t>Nouhuys</w:t>
            </w:r>
            <w:proofErr w:type="spellEnd"/>
            <w:r>
              <w:rPr>
                <w:rFonts w:eastAsia="Times New Roman"/>
              </w:rPr>
              <w:t xml:space="preserve">. Parasitism rates and sex ratios of a parasitic wasp: Effects of herbivore and plant quality. </w:t>
            </w:r>
            <w:proofErr w:type="spellStart"/>
            <w:r>
              <w:rPr>
                <w:rFonts w:eastAsia="Times New Roman"/>
                <w:i/>
                <w:iCs/>
              </w:rPr>
              <w:t>Oecologia</w:t>
            </w:r>
            <w:proofErr w:type="spellEnd"/>
            <w:r>
              <w:rPr>
                <w:rFonts w:eastAsia="Times New Roman"/>
              </w:rPr>
              <w:t xml:space="preserve"> 83:414-419, 414-419 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Letourneau D. K., Two examples of natural enemy augmentation: A consequence of crop diversification Pp. 11-29 IN S.R. </w:t>
            </w:r>
            <w:proofErr w:type="spellStart"/>
            <w:r>
              <w:rPr>
                <w:rFonts w:eastAsia="Times New Roman"/>
              </w:rPr>
              <w:t>Gliessman</w:t>
            </w:r>
            <w:proofErr w:type="spellEnd"/>
            <w:r>
              <w:rPr>
                <w:rFonts w:eastAsia="Times New Roman"/>
              </w:rPr>
              <w:t xml:space="preserve"> (Ed.) </w:t>
            </w:r>
            <w:r>
              <w:rPr>
                <w:rFonts w:eastAsia="Times New Roman"/>
                <w:i/>
                <w:iCs/>
              </w:rPr>
              <w:t>Agroecology: Researching the Ecological Basis of Sustainable Agriculture</w:t>
            </w:r>
            <w:r>
              <w:rPr>
                <w:rFonts w:eastAsia="Times New Roman"/>
              </w:rPr>
              <w:t>, Springer-</w:t>
            </w:r>
            <w:proofErr w:type="spellStart"/>
            <w:r>
              <w:rPr>
                <w:rFonts w:eastAsia="Times New Roman"/>
              </w:rPr>
              <w:t>Verlag</w:t>
            </w:r>
            <w:proofErr w:type="spellEnd"/>
            <w:r>
              <w:rPr>
                <w:rFonts w:eastAsia="Times New Roman"/>
              </w:rPr>
              <w:t xml:space="preserve">,  York, NY , 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1989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Letourneau, D.K., and L. R. Fox. Effects of experimental design and nitrogen on cabbage butterfly </w:t>
            </w:r>
            <w:proofErr w:type="spellStart"/>
            <w:r>
              <w:rPr>
                <w:rFonts w:eastAsia="Times New Roman"/>
              </w:rPr>
              <w:t>oviposition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  <w:i/>
                <w:iCs/>
              </w:rPr>
              <w:t>Oecologia</w:t>
            </w:r>
            <w:proofErr w:type="spellEnd"/>
            <w:r>
              <w:rPr>
                <w:rFonts w:eastAsia="Times New Roman"/>
              </w:rPr>
              <w:t xml:space="preserve"> 80:211-214 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1989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Letourneau, D.K. The influence of host range on enemy abundance in intercrops. </w:t>
            </w:r>
            <w:r>
              <w:rPr>
                <w:rFonts w:eastAsia="Times New Roman"/>
                <w:i/>
                <w:iCs/>
              </w:rPr>
              <w:t>UC Davis Student Experimental Farm Journal</w:t>
            </w:r>
            <w:r>
              <w:rPr>
                <w:rFonts w:eastAsia="Times New Roman"/>
              </w:rPr>
              <w:t xml:space="preserve"> 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1989</w:t>
            </w:r>
          </w:p>
        </w:tc>
        <w:tc>
          <w:tcPr>
            <w:tcW w:w="0" w:type="auto"/>
            <w:hideMark/>
          </w:tcPr>
          <w:p w:rsidR="00627DFF" w:rsidRDefault="00245602" w:rsidP="000726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Letourneau, D. K., Herbivores and their natural enemies: on-farm experiments in tropical Mexico IN  R. </w:t>
            </w:r>
            <w:proofErr w:type="spellStart"/>
            <w:r>
              <w:rPr>
                <w:rFonts w:eastAsia="Times New Roman"/>
              </w:rPr>
              <w:t>Prinsley</w:t>
            </w:r>
            <w:proofErr w:type="spellEnd"/>
            <w:r>
              <w:rPr>
                <w:rFonts w:eastAsia="Times New Roman"/>
              </w:rPr>
              <w:t xml:space="preserve"> (Ed.) </w:t>
            </w:r>
            <w:r>
              <w:rPr>
                <w:rFonts w:eastAsia="Times New Roman"/>
                <w:i/>
                <w:iCs/>
              </w:rPr>
              <w:t>Proceedings Commonwealth Science Council Workshop on Development of Standard Methods for Sampling and Analysis of Relationships between Insects, Diseases, Nematodes, and Weeds in Intercropping Systems</w:t>
            </w:r>
            <w:r>
              <w:rPr>
                <w:rFonts w:eastAsia="Times New Roman"/>
              </w:rPr>
              <w:t xml:space="preserve">, CSC Technical Publ. Series, Saint Paul, MN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1988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Barbosa, P. and D. K. Letourneau (Eds.). </w:t>
            </w:r>
            <w:r w:rsidRPr="000A5741">
              <w:rPr>
                <w:rFonts w:eastAsia="Times New Roman"/>
                <w:bCs/>
                <w:i/>
                <w:iCs/>
              </w:rPr>
              <w:t>Novel Aspects of Plant-Insect Interactions</w:t>
            </w:r>
            <w:r>
              <w:rPr>
                <w:rFonts w:eastAsia="Times New Roman"/>
              </w:rPr>
              <w:t xml:space="preserve">, 362 pp.   John Wiley &amp; Sons, Hoboken, NJ. , JURIED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1988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Letourneau, D. K., Soil management for pest control: a critical appraisal of the concepts IN P. Allen and D. Van </w:t>
            </w:r>
            <w:proofErr w:type="spellStart"/>
            <w:r>
              <w:rPr>
                <w:rFonts w:eastAsia="Times New Roman"/>
              </w:rPr>
              <w:t>Dusen</w:t>
            </w:r>
            <w:proofErr w:type="spellEnd"/>
            <w:r>
              <w:rPr>
                <w:rFonts w:eastAsia="Times New Roman"/>
              </w:rPr>
              <w:t xml:space="preserve"> (Eds.)</w:t>
            </w:r>
            <w:r>
              <w:rPr>
                <w:rFonts w:eastAsia="Times New Roman"/>
                <w:i/>
                <w:iCs/>
              </w:rPr>
              <w:t xml:space="preserve"> Global Perspectives on Agroecology and Sustainable Agriculture: Proceedings of the Sixth International Conference of the International Federation of Organic Agriculture Movements</w:t>
            </w:r>
            <w:r>
              <w:rPr>
                <w:rFonts w:eastAsia="Times New Roman"/>
              </w:rPr>
              <w:t xml:space="preserve">, University of California, Santa Cruz, Agroecology Program , 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1988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Letourneau, D. K. </w:t>
            </w:r>
            <w:proofErr w:type="spellStart"/>
            <w:r>
              <w:rPr>
                <w:rFonts w:eastAsia="Times New Roman"/>
              </w:rPr>
              <w:t>Predatorial</w:t>
            </w:r>
            <w:proofErr w:type="spellEnd"/>
            <w:r>
              <w:rPr>
                <w:rFonts w:eastAsia="Times New Roman"/>
              </w:rPr>
              <w:t xml:space="preserve"> Pest Control: Biological Control in Agricultural IPM Systems. </w:t>
            </w:r>
            <w:r>
              <w:rPr>
                <w:rFonts w:eastAsia="Times New Roman"/>
                <w:i/>
                <w:iCs/>
              </w:rPr>
              <w:t>Bulletin of the Entomology Society of America</w:t>
            </w:r>
            <w:r>
              <w:rPr>
                <w:rFonts w:eastAsia="Times New Roman"/>
              </w:rPr>
              <w:t xml:space="preserve"> 34(2):100-101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627DFF">
            <w:pPr>
              <w:rPr>
                <w:rFonts w:eastAsia="Times New Roman"/>
              </w:rPr>
            </w:pP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1988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Letourneau, D.K. Nitrogen fertilizer's effects on pests and predators. </w:t>
            </w:r>
            <w:r>
              <w:rPr>
                <w:rFonts w:eastAsia="Times New Roman"/>
                <w:i/>
                <w:iCs/>
              </w:rPr>
              <w:t>The Cultivar</w:t>
            </w:r>
            <w:r>
              <w:rPr>
                <w:rFonts w:eastAsia="Times New Roman"/>
              </w:rPr>
              <w:t xml:space="preserve"> 6(2):5-6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1987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Letourneau, D.K. The enemies hypothesis: </w:t>
            </w:r>
            <w:proofErr w:type="spellStart"/>
            <w:r>
              <w:rPr>
                <w:rFonts w:eastAsia="Times New Roman"/>
              </w:rPr>
              <w:t>Tritrophic</w:t>
            </w:r>
            <w:proofErr w:type="spellEnd"/>
            <w:r>
              <w:rPr>
                <w:rFonts w:eastAsia="Times New Roman"/>
              </w:rPr>
              <w:t xml:space="preserve"> interactions and vegetational diversity in tropical agroecosystems. </w:t>
            </w:r>
            <w:r>
              <w:rPr>
                <w:rFonts w:eastAsia="Times New Roman"/>
                <w:i/>
                <w:iCs/>
              </w:rPr>
              <w:t>Ecology</w:t>
            </w:r>
            <w:r>
              <w:rPr>
                <w:rFonts w:eastAsia="Times New Roman"/>
              </w:rPr>
              <w:t xml:space="preserve"> 68:1616-1622 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1987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Letourneau, D.K. and J.C. </w:t>
            </w:r>
            <w:proofErr w:type="spellStart"/>
            <w:r>
              <w:rPr>
                <w:rFonts w:eastAsia="Times New Roman"/>
              </w:rPr>
              <w:t>Choe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Homopteran</w:t>
            </w:r>
            <w:proofErr w:type="spellEnd"/>
            <w:r>
              <w:rPr>
                <w:rFonts w:eastAsia="Times New Roman"/>
              </w:rPr>
              <w:t xml:space="preserve"> attendance by wasps and ants: The stochastic nature of interactions. </w:t>
            </w:r>
            <w:r>
              <w:rPr>
                <w:rFonts w:eastAsia="Times New Roman"/>
                <w:i/>
                <w:iCs/>
              </w:rPr>
              <w:t>Psyche</w:t>
            </w:r>
            <w:r>
              <w:rPr>
                <w:rFonts w:eastAsia="Times New Roman"/>
              </w:rPr>
              <w:t xml:space="preserve"> 94:82-91 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Letourneau, D.K. Associational resistance in squash monocultures and </w:t>
            </w:r>
            <w:proofErr w:type="spellStart"/>
            <w:r>
              <w:rPr>
                <w:rFonts w:eastAsia="Times New Roman"/>
              </w:rPr>
              <w:t>polycultures</w:t>
            </w:r>
            <w:proofErr w:type="spellEnd"/>
            <w:r>
              <w:rPr>
                <w:rFonts w:eastAsia="Times New Roman"/>
              </w:rPr>
              <w:t xml:space="preserve"> in a tropical agroecosystem. </w:t>
            </w:r>
            <w:r>
              <w:rPr>
                <w:rFonts w:eastAsia="Times New Roman"/>
                <w:i/>
                <w:iCs/>
              </w:rPr>
              <w:t>Environmental Entomology</w:t>
            </w:r>
            <w:r>
              <w:rPr>
                <w:rFonts w:eastAsia="Times New Roman"/>
              </w:rPr>
              <w:t xml:space="preserve"> 15(2):285-292 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627DFF">
            <w:pPr>
              <w:rPr>
                <w:rFonts w:eastAsia="Times New Roman"/>
              </w:rPr>
            </w:pP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"The Sounds of Science" on Rainforest Conservation.</w:t>
            </w:r>
            <w:r>
              <w:rPr>
                <w:rFonts w:eastAsia="Times New Roman"/>
              </w:rPr>
              <w:t xml:space="preserve"> [National Public Radio Interview] 1986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627DFF">
            <w:pPr>
              <w:rPr>
                <w:rFonts w:eastAsia="Times New Roman"/>
              </w:rPr>
            </w:pP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1985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Haber W. and D.K. Letourneau (Eds.) OTS 84-3, </w:t>
            </w:r>
            <w:r>
              <w:rPr>
                <w:rFonts w:eastAsia="Times New Roman"/>
                <w:i/>
                <w:iCs/>
              </w:rPr>
              <w:t xml:space="preserve">Tropical Biology - an Ecological Approach, </w:t>
            </w:r>
            <w:proofErr w:type="spellStart"/>
            <w:r>
              <w:rPr>
                <w:rFonts w:eastAsia="Times New Roman"/>
                <w:i/>
                <w:iCs/>
              </w:rPr>
              <w:t>coursebook</w:t>
            </w:r>
            <w:proofErr w:type="spellEnd"/>
            <w:r>
              <w:rPr>
                <w:rFonts w:eastAsia="Times New Roman"/>
              </w:rPr>
              <w:t xml:space="preserve">, Durham, North Carolina, Organization for Tropical Studies Press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1984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Altieri</w:t>
            </w:r>
            <w:proofErr w:type="spellEnd"/>
            <w:r>
              <w:rPr>
                <w:rFonts w:eastAsia="Times New Roman"/>
              </w:rPr>
              <w:t xml:space="preserve">, M.A. and D.K. Letourneau. Vegetation diversity and outbreaks of insect pests. </w:t>
            </w:r>
            <w:r>
              <w:rPr>
                <w:rFonts w:eastAsia="Times New Roman"/>
                <w:i/>
                <w:iCs/>
              </w:rPr>
              <w:t>CRC Critical Reviews of Plant Sciences</w:t>
            </w:r>
            <w:r>
              <w:rPr>
                <w:rFonts w:eastAsia="Times New Roman"/>
              </w:rPr>
              <w:t xml:space="preserve"> 2(2):131-169 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1984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Altieri</w:t>
            </w:r>
            <w:proofErr w:type="spellEnd"/>
            <w:r>
              <w:rPr>
                <w:rFonts w:eastAsia="Times New Roman"/>
              </w:rPr>
              <w:t xml:space="preserve">, M. A., D. K. Letourneau and J. R. Davis, The requirements of sustainable agroecosystems IN Gordon K. Douglass (Ed.) </w:t>
            </w:r>
            <w:r>
              <w:rPr>
                <w:rFonts w:eastAsia="Times New Roman"/>
                <w:i/>
                <w:iCs/>
              </w:rPr>
              <w:t>Agricultural Sustainability in a Changing World Order</w:t>
            </w:r>
            <w:r>
              <w:rPr>
                <w:rFonts w:eastAsia="Times New Roman"/>
              </w:rPr>
              <w:t xml:space="preserve">, Westview Press, Boulder, Colorado , 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1983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Letourneau, D.K. Passive aggression: An alternative hypothesis for the </w:t>
            </w:r>
            <w:r>
              <w:rPr>
                <w:rFonts w:eastAsia="Times New Roman"/>
                <w:i/>
                <w:iCs/>
              </w:rPr>
              <w:t>Piper-</w:t>
            </w:r>
            <w:proofErr w:type="spellStart"/>
            <w:r>
              <w:rPr>
                <w:rFonts w:eastAsia="Times New Roman"/>
                <w:i/>
                <w:iCs/>
              </w:rPr>
              <w:t>Pheidole</w:t>
            </w:r>
            <w:proofErr w:type="spellEnd"/>
            <w:r>
              <w:rPr>
                <w:rFonts w:eastAsia="Times New Roman"/>
              </w:rPr>
              <w:t xml:space="preserve"> Association. </w:t>
            </w:r>
            <w:proofErr w:type="spellStart"/>
            <w:r>
              <w:rPr>
                <w:rFonts w:eastAsia="Times New Roman"/>
                <w:i/>
                <w:iCs/>
              </w:rPr>
              <w:t>Oecologia</w:t>
            </w:r>
            <w:proofErr w:type="spellEnd"/>
            <w:r>
              <w:rPr>
                <w:rFonts w:eastAsia="Times New Roman"/>
              </w:rPr>
              <w:t xml:space="preserve"> 60:122-126 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1983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Letourneau, D.K. and M.A. </w:t>
            </w:r>
            <w:proofErr w:type="spellStart"/>
            <w:r>
              <w:rPr>
                <w:rFonts w:eastAsia="Times New Roman"/>
              </w:rPr>
              <w:t>Altieri.Abundance</w:t>
            </w:r>
            <w:proofErr w:type="spellEnd"/>
            <w:r>
              <w:rPr>
                <w:rFonts w:eastAsia="Times New Roman"/>
              </w:rPr>
              <w:t xml:space="preserve"> patterns of a predator, </w:t>
            </w:r>
            <w:proofErr w:type="spellStart"/>
            <w:r>
              <w:rPr>
                <w:rFonts w:eastAsia="Times New Roman"/>
                <w:i/>
                <w:iCs/>
              </w:rPr>
              <w:t>Orius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tristicolor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Hemiptera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Anthocoridae</w:t>
            </w:r>
            <w:proofErr w:type="spellEnd"/>
            <w:r>
              <w:rPr>
                <w:rFonts w:eastAsia="Times New Roman"/>
              </w:rPr>
              <w:t xml:space="preserve">) and its prey, </w:t>
            </w:r>
            <w:proofErr w:type="spellStart"/>
            <w:r>
              <w:rPr>
                <w:rFonts w:eastAsia="Times New Roman"/>
                <w:i/>
                <w:iCs/>
              </w:rPr>
              <w:t>Frankliniella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occidentalis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Thysanoptera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Thripidae</w:t>
            </w:r>
            <w:proofErr w:type="spellEnd"/>
            <w:r>
              <w:rPr>
                <w:rFonts w:eastAsia="Times New Roman"/>
              </w:rPr>
              <w:t xml:space="preserve">): Habitat attraction in </w:t>
            </w:r>
            <w:proofErr w:type="spellStart"/>
            <w:r>
              <w:rPr>
                <w:rFonts w:eastAsia="Times New Roman"/>
              </w:rPr>
              <w:t>polycultures</w:t>
            </w:r>
            <w:proofErr w:type="spellEnd"/>
            <w:r>
              <w:rPr>
                <w:rFonts w:eastAsia="Times New Roman"/>
              </w:rPr>
              <w:t xml:space="preserve"> versus monocultures. </w:t>
            </w:r>
            <w:r>
              <w:rPr>
                <w:rFonts w:eastAsia="Times New Roman"/>
                <w:i/>
                <w:iCs/>
              </w:rPr>
              <w:t>Environmental Entomology</w:t>
            </w:r>
            <w:r>
              <w:rPr>
                <w:rFonts w:eastAsia="Times New Roman"/>
              </w:rPr>
              <w:t xml:space="preserve"> 122(5):1464-1469 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1983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Altieri</w:t>
            </w:r>
            <w:proofErr w:type="spellEnd"/>
            <w:r>
              <w:rPr>
                <w:rFonts w:eastAsia="Times New Roman"/>
              </w:rPr>
              <w:t xml:space="preserve">, M.A., D.K. Letourneau and J.R. Davis. Developing sustainable agroecosystems. </w:t>
            </w:r>
            <w:proofErr w:type="spellStart"/>
            <w:r>
              <w:rPr>
                <w:rFonts w:eastAsia="Times New Roman"/>
                <w:i/>
                <w:iCs/>
              </w:rPr>
              <w:t>BioScience</w:t>
            </w:r>
            <w:proofErr w:type="spellEnd"/>
            <w:r>
              <w:rPr>
                <w:rFonts w:eastAsia="Times New Roman"/>
              </w:rPr>
              <w:t xml:space="preserve"> 33(1):45-49 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1983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Letourneau, D. K. Population biology of tropical insects: a book review, </w:t>
            </w:r>
            <w:r>
              <w:rPr>
                <w:rFonts w:eastAsia="Times New Roman"/>
                <w:i/>
                <w:iCs/>
              </w:rPr>
              <w:t>Bulletin of the Entomological Society</w:t>
            </w:r>
            <w:r>
              <w:rPr>
                <w:rFonts w:eastAsia="Times New Roman"/>
              </w:rPr>
              <w:t xml:space="preserve"> 29(4), 57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1982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Altieri</w:t>
            </w:r>
            <w:proofErr w:type="spellEnd"/>
            <w:r>
              <w:rPr>
                <w:rFonts w:eastAsia="Times New Roman"/>
              </w:rPr>
              <w:t xml:space="preserve">, M.A. and D.K. </w:t>
            </w:r>
            <w:proofErr w:type="spellStart"/>
            <w:r>
              <w:rPr>
                <w:rFonts w:eastAsia="Times New Roman"/>
              </w:rPr>
              <w:t>Letourneau.Vegetation</w:t>
            </w:r>
            <w:proofErr w:type="spellEnd"/>
            <w:r>
              <w:rPr>
                <w:rFonts w:eastAsia="Times New Roman"/>
              </w:rPr>
              <w:t xml:space="preserve"> management and biological control in agroecosystems. </w:t>
            </w:r>
            <w:r>
              <w:rPr>
                <w:rFonts w:eastAsia="Times New Roman"/>
                <w:i/>
                <w:iCs/>
              </w:rPr>
              <w:t>Crop Protection</w:t>
            </w:r>
            <w:r>
              <w:rPr>
                <w:rFonts w:eastAsia="Times New Roman"/>
              </w:rPr>
              <w:t xml:space="preserve"> 1(4):405-430 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627DFF">
            <w:pPr>
              <w:rPr>
                <w:rFonts w:eastAsia="Times New Roman"/>
              </w:rPr>
            </w:pP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1982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Letourneau, D.K. Population dynamics of a predator </w:t>
            </w:r>
            <w:proofErr w:type="spellStart"/>
            <w:r>
              <w:rPr>
                <w:rFonts w:eastAsia="Times New Roman"/>
              </w:rPr>
              <w:t>Orius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tristicolor</w:t>
            </w:r>
            <w:proofErr w:type="spellEnd"/>
            <w:r>
              <w:rPr>
                <w:rFonts w:eastAsia="Times New Roman"/>
              </w:rPr>
              <w:t xml:space="preserve"> and its prey </w:t>
            </w:r>
            <w:proofErr w:type="spellStart"/>
            <w:r>
              <w:rPr>
                <w:rFonts w:eastAsia="Times New Roman"/>
              </w:rPr>
              <w:t>Frankliniella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occidentalis</w:t>
            </w:r>
            <w:proofErr w:type="spellEnd"/>
            <w:r>
              <w:rPr>
                <w:rFonts w:eastAsia="Times New Roman"/>
              </w:rPr>
              <w:t xml:space="preserve"> in simple and intercropped fields, </w:t>
            </w:r>
            <w:r>
              <w:rPr>
                <w:rFonts w:eastAsia="Times New Roman"/>
                <w:i/>
                <w:iCs/>
              </w:rPr>
              <w:t>UC Davis Student Experimental Farm Journal</w:t>
            </w:r>
            <w:r>
              <w:rPr>
                <w:rFonts w:eastAsia="Times New Roman"/>
              </w:rPr>
              <w:t xml:space="preserve"> 9-20  </w:t>
            </w:r>
          </w:p>
        </w:tc>
      </w:tr>
      <w:tr w:rsidR="00627DFF" w:rsidTr="00BA2099">
        <w:trPr>
          <w:divId w:val="1252665758"/>
          <w:tblCellSpacing w:w="15" w:type="dxa"/>
        </w:trPr>
        <w:tc>
          <w:tcPr>
            <w:tcW w:w="525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1980</w:t>
            </w:r>
          </w:p>
        </w:tc>
        <w:tc>
          <w:tcPr>
            <w:tcW w:w="0" w:type="auto"/>
            <w:hideMark/>
          </w:tcPr>
          <w:p w:rsidR="00627DFF" w:rsidRDefault="00245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Letourneau, D. K. The pesticide conspiracy: a book review, </w:t>
            </w:r>
            <w:r>
              <w:rPr>
                <w:rFonts w:eastAsia="Times New Roman"/>
                <w:i/>
                <w:iCs/>
              </w:rPr>
              <w:t>Science for the People</w:t>
            </w:r>
            <w:r>
              <w:rPr>
                <w:rFonts w:eastAsia="Times New Roman"/>
              </w:rPr>
              <w:t xml:space="preserve"> 11(3), 37-38  </w:t>
            </w:r>
          </w:p>
        </w:tc>
      </w:tr>
    </w:tbl>
    <w:p w:rsidR="00245602" w:rsidRDefault="00245602">
      <w:pPr>
        <w:rPr>
          <w:rFonts w:eastAsia="Times New Roman"/>
        </w:rPr>
      </w:pPr>
    </w:p>
    <w:sectPr w:rsidR="00245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E5DED"/>
    <w:rsid w:val="0007261B"/>
    <w:rsid w:val="000A5741"/>
    <w:rsid w:val="00245602"/>
    <w:rsid w:val="00494D5B"/>
    <w:rsid w:val="005425C4"/>
    <w:rsid w:val="00627DFF"/>
    <w:rsid w:val="00B06028"/>
    <w:rsid w:val="00BA2099"/>
    <w:rsid w:val="00BD7941"/>
    <w:rsid w:val="00D5659B"/>
    <w:rsid w:val="00E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porttitle">
    <w:name w:val="report_title"/>
    <w:basedOn w:val="DefaultParagraphFont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porttitle">
    <w:name w:val="report_title"/>
    <w:basedOn w:val="DefaultParagraphFont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5597">
      <w:marLeft w:val="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467">
      <w:marLeft w:val="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758">
      <w:marLeft w:val="2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3079</Words>
  <Characters>17551</Characters>
  <Application>Microsoft Macintosh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20589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Letourneau</dc:creator>
  <cp:keywords/>
  <dc:description/>
  <cp:lastModifiedBy/>
  <cp:revision>2</cp:revision>
  <dcterms:created xsi:type="dcterms:W3CDTF">2012-11-08T18:58:00Z</dcterms:created>
  <dcterms:modified xsi:type="dcterms:W3CDTF">2012-11-08T18:58:00Z</dcterms:modified>
</cp:coreProperties>
</file>